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решением</w:t>
      </w:r>
    </w:p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Коллегии Контрольной палаты</w:t>
      </w:r>
    </w:p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Абхазия,</w:t>
      </w:r>
    </w:p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оформленным</w:t>
      </w:r>
      <w:proofErr w:type="gramEnd"/>
      <w:r>
        <w:rPr>
          <w:rFonts w:ascii="Times New Roman" w:hAnsi="Times New Roman" w:cs="Times New Roman"/>
        </w:rPr>
        <w:t xml:space="preserve"> протоколом</w:t>
      </w:r>
    </w:p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заседания</w:t>
      </w:r>
      <w:proofErr w:type="gramEnd"/>
      <w:r>
        <w:rPr>
          <w:rFonts w:ascii="Times New Roman" w:hAnsi="Times New Roman" w:cs="Times New Roman"/>
        </w:rPr>
        <w:t xml:space="preserve"> Коллегии</w:t>
      </w:r>
    </w:p>
    <w:p w:rsidR="003779F8" w:rsidRDefault="003779F8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«</w:t>
      </w:r>
      <w:r w:rsidR="005342D4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» ию</w:t>
      </w:r>
      <w:r w:rsidR="005342D4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2018 г. №9</w:t>
      </w:r>
    </w:p>
    <w:p w:rsidR="005342D4" w:rsidRDefault="005342D4" w:rsidP="003779F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:rsidR="0031162F" w:rsidRDefault="0031162F" w:rsidP="005342D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1162F" w:rsidRPr="00B05CE0" w:rsidRDefault="0031162F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31162F" w:rsidRPr="0031162F" w:rsidRDefault="0031162F" w:rsidP="0031162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Оперативный отчет об исполнении бюджета</w:t>
      </w:r>
    </w:p>
    <w:p w:rsidR="0031162F" w:rsidRPr="0031162F" w:rsidRDefault="0031162F" w:rsidP="0031162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6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Ткуарчалского</w:t>
      </w:r>
      <w:r w:rsidRPr="003116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за </w:t>
      </w:r>
      <w:r w:rsidRPr="003116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3116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-квартал 2018 года</w:t>
      </w:r>
    </w:p>
    <w:p w:rsidR="0000677A" w:rsidRPr="0036696D" w:rsidRDefault="0000677A" w:rsidP="000067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Внешняя проверка отчета об исполнении бюджета </w:t>
      </w:r>
      <w:proofErr w:type="spellStart"/>
      <w:r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36696D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696D" w:rsidRPr="000659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6696D"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36696D"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="0036696D"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696D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</w:t>
      </w:r>
      <w:r w:rsidR="00AF00BC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36696D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проведена на основании представленных в Контрольную палату Республики Абхазия </w:t>
      </w:r>
      <w:r w:rsidR="0036696D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08.05</w:t>
      </w:r>
      <w:r w:rsidR="00AF00BC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.2018</w:t>
      </w:r>
      <w:r w:rsidR="00381F60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7C1A89"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659FF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r w:rsidRPr="0006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форм</w:t>
      </w:r>
      <w:r w:rsidRPr="0036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бюджетной отчетности </w:t>
      </w:r>
      <w:r w:rsidR="0061574B" w:rsidRPr="0036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прилагаемых к нему документов:</w:t>
      </w:r>
    </w:p>
    <w:p w:rsidR="00902A6D" w:rsidRPr="00EA1E05" w:rsidRDefault="00902A6D" w:rsidP="000067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отчет об исполнении бюдже</w:t>
      </w:r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proofErr w:type="spellStart"/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Ткуарчалского</w:t>
      </w:r>
      <w:proofErr w:type="spellEnd"/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за </w:t>
      </w:r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</w:t>
      </w:r>
      <w:r w:rsidR="00AF00BC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36696D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A1E05" w:rsidRPr="00EA1E05" w:rsidRDefault="0061574B" w:rsidP="00EA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пояснительная записка к отчету об исполнении бюджета </w:t>
      </w:r>
      <w:proofErr w:type="spellStart"/>
      <w:r w:rsidRPr="00EA1E05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AF00BC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4F9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744F9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9744F9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9744F9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9744F9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1574B" w:rsidRPr="00EA1E05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F00BC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исполнения 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доходной части бюджета </w:t>
      </w:r>
      <w:proofErr w:type="spellStart"/>
      <w:r w:rsidRPr="00EA1E05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="00AF00BC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F00BC" w:rsidRPr="00EA1E05" w:rsidRDefault="00AF00BC" w:rsidP="00AF00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анализ 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исполнения расходной части бюджета </w:t>
      </w:r>
      <w:proofErr w:type="spellStart"/>
      <w:r w:rsidRPr="00EA1E05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EA1E05"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EA1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02A6D" w:rsidRPr="00BD1531" w:rsidRDefault="00840878" w:rsidP="00902A6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02A6D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об использовании бюджетных ассигнований</w:t>
      </w:r>
      <w:r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Резервного фонда </w:t>
      </w:r>
      <w:r w:rsidR="00902A6D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Администрац</w:t>
      </w:r>
      <w:r w:rsidR="00AF00BC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</w:t>
      </w:r>
      <w:proofErr w:type="spellStart"/>
      <w:r w:rsidR="00AF00BC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Ткуарчалского</w:t>
      </w:r>
      <w:proofErr w:type="spellEnd"/>
      <w:r w:rsidR="00AF00BC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EA1E05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EA1E05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EA1E05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EA1E05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EA1E05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40878" w:rsidRPr="009F4184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анализ выполнения налога на прибыль предприятий, подоходного налога, налога на имущество предприятий, налога на добавленную стоимость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40878" w:rsidRPr="00BD1531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сетевые показатели за </w:t>
      </w:r>
      <w:r w:rsid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BD1531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квартал 2018</w:t>
      </w:r>
      <w:r w:rsidR="00902A6D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22B4" w:rsidRP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</w:t>
      </w:r>
      <w:r w:rsidR="00BD1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4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677A" w:rsidRPr="009F4184" w:rsidRDefault="0000677A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составления </w:t>
      </w:r>
      <w:r w:rsidR="0008741B" w:rsidRPr="0008741B">
        <w:rPr>
          <w:rFonts w:ascii="Times New Roman" w:hAnsi="Times New Roman" w:cs="Times New Roman"/>
          <w:sz w:val="28"/>
          <w:szCs w:val="28"/>
        </w:rPr>
        <w:t>оперативного отчета</w:t>
      </w:r>
      <w:r w:rsidR="0008741B" w:rsidRPr="000713BE">
        <w:rPr>
          <w:sz w:val="28"/>
          <w:szCs w:val="28"/>
        </w:rPr>
        <w:t xml:space="preserve"> 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исполнении бюджета </w:t>
      </w:r>
      <w:proofErr w:type="spellStart"/>
      <w:r w:rsidR="007C1A89" w:rsidRPr="009F4184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 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 Законы 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Республики Абхазия от 05.11.2010 г. №2749-с-IV «О Контрольной палате Республики Абхазия», </w:t>
      </w:r>
      <w:r w:rsidRPr="009F4184">
        <w:rPr>
          <w:rFonts w:ascii="Times New Roman" w:hAnsi="Times New Roman" w:cs="Times New Roman"/>
          <w:color w:val="000000" w:themeColor="text1"/>
          <w:sz w:val="28"/>
          <w:szCs w:val="28"/>
        </w:rPr>
        <w:t>от 14.05.2014 г. № 3513-с-</w:t>
      </w:r>
      <w:r w:rsidRPr="009F418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9F4184">
        <w:rPr>
          <w:rFonts w:ascii="Times New Roman" w:hAnsi="Times New Roman" w:cs="Times New Roman"/>
          <w:color w:val="000000" w:themeColor="text1"/>
          <w:sz w:val="28"/>
          <w:szCs w:val="28"/>
        </w:rPr>
        <w:t>. «Об основах бюджетного устройства и бюджетного процесса в Республике Абхазия».</w:t>
      </w:r>
    </w:p>
    <w:p w:rsidR="0000677A" w:rsidRPr="009F4184" w:rsidRDefault="0000677A" w:rsidP="000067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Внешняя п</w:t>
      </w:r>
      <w:r w:rsidR="001D5EDD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оверка отчета об исполнении бюджета </w:t>
      </w:r>
      <w:proofErr w:type="spellStart"/>
      <w:r w:rsidR="007C1A89" w:rsidRPr="009F4184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9F4184"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</w:t>
      </w:r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года </w:t>
      </w:r>
      <w:r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проведена на предмет аналитической оценки исполнения бюджета </w:t>
      </w:r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9F4184"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CB7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достоверности</w:t>
      </w: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полноты отражения отчетных данных и соблюдения бюджетного законодательства при составлении бюджетной отчетности.</w:t>
      </w:r>
    </w:p>
    <w:p w:rsidR="007C1A89" w:rsidRPr="009F4184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представленному отчету:</w:t>
      </w:r>
    </w:p>
    <w:p w:rsidR="007C1A89" w:rsidRPr="00303C74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объем доходов бюджета района за отчетный период составил – </w:t>
      </w:r>
      <w:r w:rsidR="008B04EB" w:rsidRPr="00303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21 980,6</w:t>
      </w:r>
      <w:r w:rsidR="00174A20" w:rsidRPr="00303C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7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руб., в том числе из Республиканского бюджета – 18 891,0 тыс. руб.;</w:t>
      </w:r>
    </w:p>
    <w:p w:rsidR="007C1A89" w:rsidRPr="00303C74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общий объем расходов составил – </w:t>
      </w:r>
      <w:r w:rsidR="0032212A" w:rsidRPr="00303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27 336,3</w:t>
      </w:r>
      <w:r w:rsidR="006F7394" w:rsidRPr="00303C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03C74"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</w:t>
      </w:r>
      <w:r w:rsidR="003B1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03C74"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03C74" w:rsidRPr="00303C74" w:rsidRDefault="004F4FAC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303C74"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резервного фонда президента поступило</w:t>
      </w:r>
      <w:r w:rsid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3C74" w:rsidRP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0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3C74" w:rsidRPr="00303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4 572,3 тыс. руб.</w:t>
      </w:r>
    </w:p>
    <w:p w:rsidR="007C1A89" w:rsidRPr="0036742D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Исполнение бюджета </w:t>
      </w:r>
      <w:proofErr w:type="spellStart"/>
      <w:r w:rsidRPr="0036742D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</w:t>
      </w:r>
      <w:r w:rsidR="0036742D" w:rsidRPr="0036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</w:t>
      </w:r>
      <w:r w:rsid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</w:t>
      </w:r>
      <w:r w:rsidR="0036742D" w:rsidRPr="00B05C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6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отражено в Таблице №1.</w:t>
      </w:r>
    </w:p>
    <w:p w:rsidR="007C1A89" w:rsidRDefault="007C1A89" w:rsidP="007C1A8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A89" w:rsidRPr="007C1A89" w:rsidRDefault="007C1A89" w:rsidP="00174A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4A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2940"/>
        <w:gridCol w:w="1600"/>
        <w:gridCol w:w="1600"/>
        <w:gridCol w:w="1480"/>
        <w:gridCol w:w="1420"/>
      </w:tblGrid>
      <w:tr w:rsidR="0086784E" w:rsidRPr="0086784E" w:rsidTr="0086784E">
        <w:trPr>
          <w:trHeight w:val="5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I-кв. 2018 г.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</w:t>
            </w:r>
            <w:r w:rsidR="006C2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I-кв. 2018 г.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86784E" w:rsidRPr="0086784E" w:rsidTr="0086784E">
        <w:trPr>
          <w:trHeight w:val="57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27 297,9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21 980,6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-5 317,3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80,5</w:t>
            </w:r>
          </w:p>
        </w:tc>
      </w:tr>
      <w:tr w:rsidR="0086784E" w:rsidRPr="0086784E" w:rsidTr="0086784E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6C2F37" w:rsidP="0086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</w:t>
            </w:r>
            <w:r w:rsidR="0086784E"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-1 806,2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</w:tr>
      <w:tr w:rsidR="0086784E" w:rsidRPr="0086784E" w:rsidTr="0086784E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их республиканского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22 402,1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18 891,0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-3 511,1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</w:tr>
      <w:tr w:rsidR="0086784E" w:rsidRPr="0086784E" w:rsidTr="0086784E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27 252,9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27 336,3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</w:t>
            </w:r>
          </w:p>
        </w:tc>
      </w:tr>
      <w:tr w:rsidR="0086784E" w:rsidRPr="0086784E" w:rsidTr="0086784E">
        <w:trPr>
          <w:trHeight w:val="58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Президента 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4 572,3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E" w:rsidRPr="0086784E" w:rsidRDefault="0086784E" w:rsidP="0086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7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7C1A89" w:rsidRPr="00B05CE0" w:rsidRDefault="007C1A89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26ABA" w:rsidRPr="00A4747F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>Из общей суммы доходов бю</w:t>
      </w:r>
      <w:r w:rsidR="00EC7B40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джета района собственные доходы </w:t>
      </w: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составили </w:t>
      </w:r>
      <w:r w:rsidR="00262C39" w:rsidRPr="00262C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3 089,6 </w:t>
      </w: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что на</w:t>
      </w:r>
      <w:r w:rsidR="00646D5A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C39" w:rsidRPr="00262C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1 806,2</w:t>
      </w:r>
      <w:r w:rsidR="00174A20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 прогнозируемой суммы</w:t>
      </w:r>
      <w:r w:rsidR="005847E0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62C39" w:rsidRPr="00262C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4 895,8</w:t>
      </w:r>
      <w:r w:rsidR="005847E0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руб.)</w:t>
      </w:r>
      <w:r w:rsidR="005847E0" w:rsidRPr="00262C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262C39" w:rsidRPr="00262C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63,1</w:t>
      </w:r>
      <w:r w:rsidR="00646D5A"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C39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 прогнозного показателя</w:t>
      </w:r>
      <w:r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D5A65" w:rsidRPr="00CC1891" w:rsidRDefault="0082656D" w:rsidP="00CC18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 доходной части бюджета </w:t>
      </w:r>
      <w:proofErr w:type="spellStart"/>
      <w:r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>Ткуарчалского</w:t>
      </w:r>
      <w:proofErr w:type="spellEnd"/>
      <w:r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</w:t>
      </w:r>
      <w:r w:rsidR="00A4747F" w:rsidRPr="0036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</w:t>
      </w:r>
      <w:r w:rsidR="00A4747F" w:rsidRPr="00A47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  <w:r w:rsidR="00A4747F"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ABA"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в таблице №2</w:t>
      </w:r>
      <w:r w:rsidRPr="00A4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C7FAB" w:rsidRPr="007C1A89" w:rsidRDefault="00F55771" w:rsidP="00F5577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(тыс. руб.)</w:t>
      </w:r>
    </w:p>
    <w:tbl>
      <w:tblPr>
        <w:tblW w:w="9672" w:type="dxa"/>
        <w:tblLook w:val="04A0" w:firstRow="1" w:lastRow="0" w:firstColumn="1" w:lastColumn="0" w:noHBand="0" w:noVBand="1"/>
      </w:tblPr>
      <w:tblGrid>
        <w:gridCol w:w="2568"/>
        <w:gridCol w:w="1716"/>
        <w:gridCol w:w="1307"/>
        <w:gridCol w:w="1431"/>
        <w:gridCol w:w="1398"/>
        <w:gridCol w:w="1252"/>
      </w:tblGrid>
      <w:tr w:rsidR="00010C4E" w:rsidRPr="00010C4E" w:rsidTr="00010C4E">
        <w:trPr>
          <w:trHeight w:val="113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3F7132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Утвержденные бюджетные 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назначения на 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I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-кв. 2018</w:t>
            </w: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3F7132" w:rsidRDefault="00FA0683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Исполнено з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а 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I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-кв.  2018</w:t>
            </w:r>
            <w:r w:rsidR="00010C4E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010C4E" w:rsidRDefault="00C575C5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0C4E" w:rsidRPr="00010C4E" w:rsidRDefault="00C575C5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вес, %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-180,5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-1 059,8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</w:t>
            </w:r>
          </w:p>
        </w:tc>
      </w:tr>
      <w:tr w:rsidR="00010C4E" w:rsidRPr="00010C4E" w:rsidTr="00010C4E">
        <w:trPr>
          <w:trHeight w:val="11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</w:t>
            </w:r>
            <w:r w:rsidR="00C57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услуги, реализуемые на территории Республики Абхазия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010C4E" w:rsidRPr="00010C4E" w:rsidTr="00010C4E">
        <w:trPr>
          <w:trHeight w:val="2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010C4E" w:rsidRPr="00010C4E" w:rsidTr="00010C4E">
        <w:trPr>
          <w:trHeight w:val="25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-86,6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010C4E" w:rsidRPr="00010C4E" w:rsidTr="00010C4E">
        <w:trPr>
          <w:trHeight w:val="2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0C4E" w:rsidRPr="00010C4E" w:rsidTr="00010C4E">
        <w:trPr>
          <w:trHeight w:val="11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78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0C4E" w:rsidRPr="00010C4E" w:rsidTr="00010C4E">
        <w:trPr>
          <w:trHeight w:val="121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недрами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лесным фондом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</w:tr>
      <w:tr w:rsidR="00010C4E" w:rsidRPr="00010C4E" w:rsidTr="00010C4E">
        <w:trPr>
          <w:trHeight w:val="5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административные платежи и сборы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010C4E" w:rsidRPr="00010C4E" w:rsidTr="00010C4E">
        <w:trPr>
          <w:trHeight w:val="35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4 895,8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-1 806,2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14,1</w:t>
            </w:r>
          </w:p>
        </w:tc>
      </w:tr>
      <w:tr w:rsidR="00010C4E" w:rsidRPr="00010C4E" w:rsidTr="00010C4E">
        <w:trPr>
          <w:trHeight w:val="62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 республиканского бюджета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22 402,1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18 891,0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-3 511,1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</w:t>
            </w:r>
          </w:p>
        </w:tc>
      </w:tr>
      <w:tr w:rsidR="00010C4E" w:rsidRPr="00010C4E" w:rsidTr="00010C4E">
        <w:trPr>
          <w:trHeight w:val="5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27 297,9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21 980,6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-5 317,3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010C4E" w:rsidRPr="00010C4E" w:rsidTr="00010C4E">
        <w:trPr>
          <w:trHeight w:val="5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Резервный фонд Президента Р</w:t>
            </w:r>
            <w:r w:rsidR="00244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еспублики </w:t>
            </w: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="00244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бхазия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4 572,3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4E" w:rsidRPr="00010C4E" w:rsidRDefault="00010C4E" w:rsidP="000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82656D" w:rsidRDefault="0082656D" w:rsidP="00C26A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389" w:rsidRPr="005F7356" w:rsidRDefault="00CA2389" w:rsidP="00CA23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представленной финансовым отделом Администрации </w:t>
      </w:r>
      <w:proofErr w:type="spellStart"/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Ткуарчалского</w:t>
      </w:r>
      <w:proofErr w:type="spellEnd"/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таблице «Отчет </w:t>
      </w:r>
      <w:r w:rsidR="004C2AF8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исполнении бюджета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Ткуарчалского</w:t>
      </w:r>
      <w:proofErr w:type="spellEnd"/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7740E5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7740E5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7740E5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7740E5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7740E5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2018 года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общий объем поступивших доходов </w:t>
      </w:r>
      <w:r w:rsidR="005E1A0C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ошибочно 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 в сумме </w:t>
      </w:r>
      <w:r w:rsidR="008F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</w:t>
      </w:r>
      <w:r w:rsidR="00A10869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552,9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и включает иные межбюджетные трансферты, предоставленные из резервного фонда Президента Республики Абхазия в сумме </w:t>
      </w:r>
      <w:r w:rsidR="00A10869" w:rsidRPr="005F7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4 572,3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(п</w:t>
      </w:r>
      <w:r w:rsidR="004C2AF8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этом исполнение составило 9</w:t>
      </w:r>
      <w:r w:rsidR="005F7356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2AF8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,3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%), что искусственно завысило доходную часть местного бюджета и таким образом исказило реальный объем доходов бюджета Ткуарчалского района: согласно таблице №2 исполнение по обще</w:t>
      </w:r>
      <w:r w:rsidR="004C2AF8"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 объему доходов составило </w:t>
      </w:r>
      <w:r w:rsidR="005F7356" w:rsidRPr="005F7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80,5 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или </w:t>
      </w:r>
      <w:r w:rsidR="005F7356" w:rsidRPr="005F7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21 980,6 </w:t>
      </w:r>
      <w:r w:rsidRPr="005F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</w:p>
    <w:p w:rsidR="00DE1CAB" w:rsidRPr="00364D71" w:rsidRDefault="0082656D" w:rsidP="002C52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Наблюдается </w:t>
      </w:r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</w:t>
      </w:r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прогнозных значений по основным </w:t>
      </w:r>
      <w:proofErr w:type="spellStart"/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бюджетообразующим</w:t>
      </w:r>
      <w:proofErr w:type="spellEnd"/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налогам, в частности: по налогу на прибыль в бюджет </w:t>
      </w:r>
      <w:proofErr w:type="spellStart"/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="001E798A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D71" w:rsidRPr="003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180,5</w:t>
      </w:r>
      <w:r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98A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подоходному налогу </w:t>
      </w:r>
      <w:proofErr w:type="spellStart"/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D71" w:rsidRPr="003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1 059,8</w:t>
      </w:r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1A45BB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по платежам</w:t>
      </w:r>
      <w:r w:rsidR="002F612E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пользование природными ресурсами </w:t>
      </w:r>
      <w:r w:rsidR="00DE1CAB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в бюджет</w:t>
      </w:r>
      <w:r w:rsidR="002C527B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405A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="00B0405A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D71" w:rsidRPr="003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500,0</w:t>
      </w:r>
      <w:r w:rsidR="002F612E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7F41B9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27B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недопоступлений собственных доходов составила </w:t>
      </w:r>
      <w:r w:rsidR="00364D71" w:rsidRPr="00364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1 806,2</w:t>
      </w:r>
      <w:r w:rsidR="002C527B" w:rsidRPr="003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96111F" w:rsidRPr="00932FC8" w:rsidRDefault="0082656D" w:rsidP="00932F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по некоторым</w:t>
      </w:r>
      <w:r w:rsidR="00621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доходным</w:t>
      </w:r>
      <w:r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C2C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источникам</w:t>
      </w:r>
      <w:r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место перевыполн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ение прогнозируемых показателей</w:t>
      </w:r>
      <w:r w:rsidR="00621C2C">
        <w:rPr>
          <w:rFonts w:ascii="Times New Roman" w:hAnsi="Times New Roman" w:cs="Times New Roman"/>
          <w:color w:val="000000" w:themeColor="text1"/>
          <w:sz w:val="28"/>
          <w:szCs w:val="28"/>
        </w:rPr>
        <w:t>, таких как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21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364D71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оходы в виде арендной или иной платы за передачу в возмездное пользование государственного имущества 49,8</w:t>
      </w:r>
      <w:r w:rsidR="00364D71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BCE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земельному налогу на сумму </w:t>
      </w:r>
      <w:r w:rsidR="00364D71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4,9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5E1CC8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налогу на добавленную стоимость на товары, работы, услуги, реализуемые на территории Республики Абхазия</w:t>
      </w:r>
      <w:r w:rsidR="00364D71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CC8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64D71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27,8</w:t>
      </w:r>
      <w:r w:rsidR="00A13796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3796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13796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латежи за пользование лесным фондом при отсутствии прогнозных показателе</w:t>
      </w:r>
      <w:r w:rsidR="00036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13796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поступления составили -</w:t>
      </w:r>
      <w:r w:rsidR="00121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3796" w:rsidRPr="00A13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4,4 тыс. руб.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B4F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</w:t>
      </w:r>
      <w:r w:rsidR="00621C2C">
        <w:rPr>
          <w:rFonts w:ascii="Times New Roman" w:hAnsi="Times New Roman" w:cs="Times New Roman"/>
          <w:color w:val="000000" w:themeColor="text1"/>
          <w:sz w:val="28"/>
          <w:szCs w:val="28"/>
        </w:rPr>
        <w:t>доходов, поступивших сверх прогноза</w:t>
      </w:r>
      <w:r w:rsidR="00FB1B4F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</w:t>
      </w:r>
      <w:r w:rsidR="00A13796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86,9</w:t>
      </w:r>
      <w:r w:rsidR="00FB1B4F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Однако доля указанных видов доходов в обще</w:t>
      </w:r>
      <w:r w:rsidR="00497207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объеме </w:t>
      </w:r>
      <w:r w:rsidR="004E5BCE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собственных </w:t>
      </w:r>
      <w:r w:rsidR="00461349" w:rsidRPr="00A13796">
        <w:rPr>
          <w:rFonts w:ascii="Times New Roman" w:hAnsi="Times New Roman" w:cs="Times New Roman"/>
          <w:color w:val="000000" w:themeColor="text1"/>
          <w:sz w:val="28"/>
          <w:szCs w:val="28"/>
        </w:rPr>
        <w:t>доходов незначительна.</w:t>
      </w:r>
    </w:p>
    <w:p w:rsidR="0082656D" w:rsidRPr="0065615C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 поступления собственных доходов бю</w:t>
      </w:r>
      <w:r w:rsidR="00E32670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джета Ткуарчалского района за </w:t>
      </w:r>
      <w:r w:rsidR="00802103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рассматриваемый период</w:t>
      </w: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показал, что наибольший удельный вес прихо</w:t>
      </w:r>
      <w:r w:rsidR="00FB1B4F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дится на подоходный налог </w:t>
      </w:r>
      <w:r w:rsidR="0065615C" w:rsidRP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80,7</w:t>
      </w:r>
      <w:r w:rsidR="00C95200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B4F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 </w:t>
      </w:r>
      <w:r w:rsidR="00943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5615C" w:rsidRP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алог на добавленную стоимость на товары,</w:t>
      </w:r>
      <w:r w:rsid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615C" w:rsidRP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услуги, реализуемые на территории Республики Абхазия</w:t>
      </w:r>
      <w:r w:rsidR="00802103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15C" w:rsidRP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6,2</w:t>
      </w: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FB1B4F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56D" w:rsidRPr="00A16626" w:rsidRDefault="0082656D" w:rsidP="00C9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межбюджетных трансфертов из Республиканского бюджета в бюджет Ткуарчалского района за рассматриваемый период составило </w:t>
      </w:r>
      <w:r w:rsidR="00A16626" w:rsidRPr="00A16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18 891,0</w:t>
      </w:r>
      <w:r w:rsidR="00C95200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670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</w:t>
      </w:r>
      <w:r w:rsidR="00FB1B4F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16626" w:rsidRPr="00A16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3 511,1</w:t>
      </w:r>
      <w:r w:rsidR="00477193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B4F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C95200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="00FB1B4F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3C8">
        <w:rPr>
          <w:rFonts w:ascii="Times New Roman" w:hAnsi="Times New Roman" w:cs="Times New Roman"/>
          <w:sz w:val="28"/>
          <w:szCs w:val="28"/>
        </w:rPr>
        <w:t>прогнозируемого</w:t>
      </w:r>
      <w:r w:rsidR="00FB1B4F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(</w:t>
      </w:r>
      <w:r w:rsidR="00A16626" w:rsidRPr="00A16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22 402,1</w:t>
      </w:r>
      <w:r w:rsidR="00C95200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B4F" w:rsidRPr="00A16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руб.). </w:t>
      </w:r>
    </w:p>
    <w:p w:rsidR="00C95200" w:rsidRPr="0065615C" w:rsidRDefault="0082656D" w:rsidP="003B6D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 доля собственной доходной части </w:t>
      </w:r>
      <w:r w:rsidR="00056975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бюджете района составляет </w:t>
      </w:r>
      <w:r w:rsidR="0065615C" w:rsidRPr="006561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14,1</w:t>
      </w:r>
      <w:r w:rsidR="00056975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F16619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6BF8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межбюджетных трансфертов </w:t>
      </w:r>
      <w:r w:rsidR="0065615C" w:rsidRPr="006561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85,9</w:t>
      </w:r>
      <w:r w:rsidR="00056975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>%, что свидетельствует о высокой финансовой зависимости бюджета</w:t>
      </w:r>
      <w:r w:rsidR="003B6D0F" w:rsidRPr="0065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внешних поступлений.</w:t>
      </w:r>
    </w:p>
    <w:p w:rsidR="00477193" w:rsidRPr="003262CD" w:rsidRDefault="0082656D" w:rsidP="00AB7A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расходов </w:t>
      </w:r>
      <w:r w:rsidR="00530717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262CD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CD" w:rsidRPr="00326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3262CD" w:rsidRPr="00326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3262CD" w:rsidRPr="00326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3262CD" w:rsidRPr="00326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</w:t>
      </w:r>
      <w:r w:rsidR="003262CD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</w:t>
      </w:r>
      <w:r w:rsidR="00530717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3262CD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A65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DD2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прогнозируются</w:t>
      </w:r>
      <w:r w:rsidR="00056975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3262CD" w:rsidRPr="00326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27 252,9</w:t>
      </w:r>
      <w:r w:rsidR="003B6D0F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согласно представленному отчету исполнение расходных обязательств за рассматриваемый период сос</w:t>
      </w:r>
      <w:r w:rsidR="00056975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тавило </w:t>
      </w:r>
      <w:r w:rsidR="003262CD" w:rsidRPr="00326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27 336,3</w:t>
      </w:r>
      <w:r w:rsidR="002540BD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4C2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3262CD" w:rsidRPr="00326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83,4</w:t>
      </w:r>
      <w:r w:rsidR="003B6D0F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CD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бол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ьше </w:t>
      </w:r>
      <w:r w:rsidR="006515D3">
        <w:rPr>
          <w:rFonts w:ascii="Times New Roman" w:hAnsi="Times New Roman" w:cs="Times New Roman"/>
          <w:sz w:val="28"/>
          <w:szCs w:val="28"/>
        </w:rPr>
        <w:t>прогнозируемых</w:t>
      </w:r>
      <w:r w:rsidR="008F44C2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или </w:t>
      </w:r>
      <w:r w:rsidR="003262CD" w:rsidRPr="00326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100,3</w:t>
      </w:r>
      <w:r w:rsidR="003B6D0F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 Структура расходной части бюджета Ткуарчалского района за </w:t>
      </w:r>
      <w:r w:rsidR="00530717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рассматриваемый период </w:t>
      </w:r>
      <w:r w:rsidR="00514713"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в таблице №3</w:t>
      </w:r>
      <w:r w:rsidRPr="003262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5CE0" w:rsidRDefault="00514713" w:rsidP="00B05C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515D3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877"/>
        <w:gridCol w:w="2071"/>
        <w:gridCol w:w="1515"/>
        <w:gridCol w:w="1260"/>
        <w:gridCol w:w="1268"/>
        <w:gridCol w:w="1240"/>
        <w:gridCol w:w="1113"/>
      </w:tblGrid>
      <w:tr w:rsidR="00B05CE0" w:rsidRPr="00B05CE0" w:rsidTr="00261E05">
        <w:trPr>
          <w:trHeight w:val="10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Утвержденные бюджетные назначения на 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I</w:t>
            </w:r>
            <w:r w:rsidR="003F7132"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-кв. 2018</w:t>
            </w: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943DD2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Исполнение за </w:t>
            </w: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I</w:t>
            </w:r>
            <w:r w:rsidRPr="003F7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-кв. 2018 г.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  <w:r w:rsidR="00943D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%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3 938,5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2 816,4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-499,6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14 675,5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13 427,5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-1 248,0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-573,7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</w:tr>
      <w:tr w:rsidR="00B05CE0" w:rsidRPr="00B05CE0" w:rsidTr="00261E05">
        <w:trPr>
          <w:trHeight w:val="562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и искусство, </w:t>
            </w: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-62,3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B05CE0" w:rsidRPr="00B05CE0" w:rsidTr="00261E05">
        <w:trPr>
          <w:trHeight w:val="562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-186,3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B05CE0" w:rsidRPr="00B05CE0" w:rsidTr="00261E05">
        <w:trPr>
          <w:trHeight w:val="281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-51,6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B05CE0" w:rsidRPr="00B05CE0" w:rsidTr="00261E05">
        <w:trPr>
          <w:trHeight w:val="281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27 252,9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27 336,3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E0" w:rsidRPr="00B05CE0" w:rsidRDefault="00B05CE0" w:rsidP="00B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B05CE0" w:rsidRDefault="00B05CE0" w:rsidP="00B05C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CC5" w:rsidRPr="00B05CE0" w:rsidRDefault="0082656D" w:rsidP="00196899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0100 «Общегосударственные вопросы» за рассматриваемый период были осуще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ствлены расходы на сумму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6 754,9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2 816,4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7D580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прогнозируемых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171,5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</w:p>
    <w:p w:rsidR="0082656D" w:rsidRPr="005001DB" w:rsidRDefault="0082656D" w:rsidP="00196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0400 «Национальная экономика» р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асходы составили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395,8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111,5 </w:t>
      </w:r>
      <w:r w:rsidR="00472100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меньше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прогнозируемых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507,3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руб.)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78,0 </w:t>
      </w:r>
      <w:r w:rsidR="002540B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</w:p>
    <w:p w:rsidR="0082656D" w:rsidRPr="00B05CE0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раздела 0500 «Жилищно-коммунальное хозяйство» составля</w:t>
      </w:r>
      <w:r w:rsidR="00472100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1 448,8</w:t>
      </w:r>
      <w:r w:rsidR="0005697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74,4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09">
        <w:rPr>
          <w:rFonts w:ascii="Times New Roman" w:hAnsi="Times New Roman" w:cs="Times New Roman"/>
          <w:sz w:val="28"/>
          <w:szCs w:val="28"/>
        </w:rPr>
        <w:t>прогнозируемого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(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1 948,4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руб.)</w:t>
      </w:r>
      <w:r w:rsidR="00472100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431C1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разделу 0700 «Образование»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прогнозируемые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бюджетные назна</w:t>
      </w:r>
      <w:r w:rsidR="00747EF5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исполнены в сумме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13 427,5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91,5</w:t>
      </w:r>
      <w:r w:rsidR="005D0FC6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</w:t>
      </w:r>
      <w:r w:rsidR="005D0FC6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EFC">
        <w:rPr>
          <w:rFonts w:ascii="Times New Roman" w:hAnsi="Times New Roman" w:cs="Times New Roman"/>
          <w:sz w:val="28"/>
          <w:szCs w:val="28"/>
        </w:rPr>
        <w:t>прогнозируемого</w:t>
      </w:r>
      <w:r w:rsidR="008F5EFC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FC6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 (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14 675,5</w:t>
      </w:r>
      <w:r w:rsidR="005D0FC6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тыс. руб.)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431C1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раздела 0800 «Здравоохранение» при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прогнозируемых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назначениях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4 230,2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составили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3 656,5</w:t>
      </w:r>
      <w:r w:rsidR="0046743D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тыс. руб.,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="009A21F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573,7</w:t>
      </w:r>
      <w:r w:rsidR="009A21F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FC6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прогнозного показателя, 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86,4 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 По разделу 0900 «Культура и искусство, СМИ» бюджетные на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исполнены в сумме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501,7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89,0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</w:t>
      </w:r>
      <w:r w:rsidR="000443B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показателя (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564,0</w:t>
      </w:r>
      <w:r w:rsidR="000443B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руб.)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05C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5E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2656D" w:rsidRPr="00B05CE0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Расход</w:t>
      </w:r>
      <w:r w:rsidR="005F37A9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1000 «Физическая культура, спорт и молодежная политика» при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прогнозируемых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назначениях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1 171,4</w:t>
      </w:r>
      <w:r w:rsidR="0084269C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исполнение составило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985,1 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186,3 </w:t>
      </w:r>
      <w:r w:rsidR="000443B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AE00F7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 </w:t>
      </w:r>
      <w:r w:rsidR="00B0405A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прогноза </w:t>
      </w:r>
      <w:r w:rsidR="008F5EFC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</w:t>
      </w:r>
      <w:r w:rsidR="000443B2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84,1 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</w:p>
    <w:p w:rsidR="0082656D" w:rsidRPr="00B05CE0" w:rsidRDefault="0082656D" w:rsidP="00712FF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разделу 1100 «Социальная политика» были осу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ществлены расходы на сумму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166,0</w:t>
      </w:r>
      <w:r w:rsidR="007A6643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составило 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76,3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 </w:t>
      </w:r>
      <w:r w:rsidR="007B5392">
        <w:rPr>
          <w:rFonts w:ascii="Times New Roman" w:hAnsi="Times New Roman" w:cs="Times New Roman"/>
          <w:sz w:val="28"/>
          <w:szCs w:val="28"/>
        </w:rPr>
        <w:t>прогнозируемых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</w:t>
      </w:r>
      <w:r w:rsidR="00712FF8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001DB" w:rsidRPr="0050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217,6</w:t>
      </w:r>
      <w:r w:rsidR="00BB307B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FF8"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>тыс. руб.)</w:t>
      </w:r>
      <w:r w:rsidRPr="00500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6643" w:rsidRPr="001219C9" w:rsidRDefault="0082656D" w:rsidP="00712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проведенного анализа отчета об исполнении бюджета Ткуарчалского района за </w:t>
      </w:r>
      <w:r w:rsidR="00FB0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B0507" w:rsidRPr="00FB0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0507">
        <w:rPr>
          <w:rFonts w:ascii="Times New Roman" w:hAnsi="Times New Roman" w:cs="Times New Roman"/>
          <w:color w:val="000000" w:themeColor="text1"/>
          <w:sz w:val="28"/>
          <w:szCs w:val="28"/>
        </w:rPr>
        <w:t>квартал 2018</w:t>
      </w:r>
      <w:r w:rsidR="00BB307B" w:rsidRPr="00FB0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FB05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B0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сделать следующие </w:t>
      </w:r>
      <w:r w:rsidRPr="001219C9">
        <w:rPr>
          <w:rFonts w:ascii="Times New Roman" w:hAnsi="Times New Roman" w:cs="Times New Roman"/>
          <w:sz w:val="28"/>
          <w:szCs w:val="28"/>
        </w:rPr>
        <w:t>выводы:</w:t>
      </w:r>
      <w:r w:rsidR="007A6643" w:rsidRPr="00121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54" w:rsidRDefault="00261E05" w:rsidP="00A628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C9">
        <w:rPr>
          <w:rFonts w:ascii="Times New Roman" w:hAnsi="Times New Roman" w:cs="Times New Roman"/>
          <w:sz w:val="28"/>
          <w:szCs w:val="28"/>
        </w:rPr>
        <w:t xml:space="preserve">Доходы Ткуарчалского района за </w:t>
      </w:r>
      <w:r w:rsidRPr="001219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19C9">
        <w:rPr>
          <w:rFonts w:ascii="Times New Roman" w:hAnsi="Times New Roman" w:cs="Times New Roman"/>
          <w:sz w:val="28"/>
          <w:szCs w:val="28"/>
        </w:rPr>
        <w:t xml:space="preserve">-квартал 2018 года составили </w:t>
      </w:r>
      <w:r w:rsidR="00A6285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B7C" w:rsidRPr="001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21 980,6</w:t>
      </w:r>
      <w:r w:rsidRPr="001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19C9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296999" w:rsidRPr="001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5 317,3</w:t>
      </w:r>
      <w:r w:rsidRPr="001219C9">
        <w:rPr>
          <w:rFonts w:ascii="Times New Roman" w:hAnsi="Times New Roman" w:cs="Times New Roman"/>
          <w:sz w:val="28"/>
          <w:szCs w:val="28"/>
        </w:rPr>
        <w:t xml:space="preserve"> </w:t>
      </w:r>
      <w:r w:rsidR="00296999" w:rsidRPr="001219C9">
        <w:rPr>
          <w:rFonts w:ascii="Times New Roman" w:hAnsi="Times New Roman" w:cs="Times New Roman"/>
          <w:sz w:val="28"/>
          <w:szCs w:val="28"/>
        </w:rPr>
        <w:t>мен</w:t>
      </w:r>
      <w:r w:rsidRPr="001219C9">
        <w:rPr>
          <w:rFonts w:ascii="Times New Roman" w:hAnsi="Times New Roman" w:cs="Times New Roman"/>
          <w:sz w:val="28"/>
          <w:szCs w:val="28"/>
        </w:rPr>
        <w:t xml:space="preserve">ьше прогнозируемой суммы. Из общей суммы доходов собственные доходы составили </w:t>
      </w:r>
      <w:r w:rsidR="00296999" w:rsidRPr="00121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3 089,6</w:t>
      </w:r>
      <w:r w:rsidRPr="001219C9">
        <w:rPr>
          <w:rFonts w:ascii="Times New Roman" w:hAnsi="Times New Roman" w:cs="Times New Roman"/>
          <w:sz w:val="28"/>
          <w:szCs w:val="28"/>
        </w:rPr>
        <w:t xml:space="preserve"> тыс. руб., дотация из Республиканского бюджета - </w:t>
      </w:r>
      <w:r w:rsidR="00296999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18 891,0</w:t>
      </w:r>
      <w:r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9C9">
        <w:rPr>
          <w:rFonts w:ascii="Times New Roman" w:hAnsi="Times New Roman" w:cs="Times New Roman"/>
          <w:sz w:val="28"/>
          <w:szCs w:val="28"/>
        </w:rPr>
        <w:t>тыс. руб.</w:t>
      </w:r>
    </w:p>
    <w:p w:rsidR="00261E05" w:rsidRPr="00A62854" w:rsidRDefault="00261E05" w:rsidP="00A62854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A62854">
        <w:rPr>
          <w:rFonts w:ascii="Times New Roman" w:hAnsi="Times New Roman" w:cs="Times New Roman"/>
          <w:sz w:val="28"/>
          <w:szCs w:val="28"/>
        </w:rPr>
        <w:t xml:space="preserve">Расходы бюджета Ткуарчалского района за </w:t>
      </w:r>
      <w:r w:rsidRPr="00A628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2854">
        <w:rPr>
          <w:rFonts w:ascii="Times New Roman" w:hAnsi="Times New Roman" w:cs="Times New Roman"/>
          <w:sz w:val="28"/>
          <w:szCs w:val="28"/>
        </w:rPr>
        <w:t xml:space="preserve">-квартал 2018 года составили </w:t>
      </w:r>
      <w:r w:rsidR="00620891" w:rsidRPr="00A6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27 336,3</w:t>
      </w:r>
      <w:r w:rsidRPr="00A6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2854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620891" w:rsidRPr="00A62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83,4</w:t>
      </w:r>
      <w:r w:rsidR="00620891" w:rsidRPr="00A62854">
        <w:rPr>
          <w:rFonts w:ascii="Times New Roman" w:hAnsi="Times New Roman" w:cs="Times New Roman"/>
          <w:sz w:val="28"/>
          <w:szCs w:val="28"/>
        </w:rPr>
        <w:t xml:space="preserve"> тыс. руб. бол</w:t>
      </w:r>
      <w:r w:rsidRPr="00A62854">
        <w:rPr>
          <w:rFonts w:ascii="Times New Roman" w:hAnsi="Times New Roman" w:cs="Times New Roman"/>
          <w:sz w:val="28"/>
          <w:szCs w:val="28"/>
        </w:rPr>
        <w:t xml:space="preserve">ьше </w:t>
      </w:r>
      <w:r w:rsidR="007B5392" w:rsidRPr="00A62854">
        <w:rPr>
          <w:rFonts w:ascii="Times New Roman" w:hAnsi="Times New Roman" w:cs="Times New Roman"/>
          <w:sz w:val="28"/>
          <w:szCs w:val="28"/>
        </w:rPr>
        <w:t>прогнозируемых</w:t>
      </w:r>
      <w:r w:rsidRPr="00A62854">
        <w:rPr>
          <w:rFonts w:ascii="Times New Roman" w:hAnsi="Times New Roman" w:cs="Times New Roman"/>
          <w:sz w:val="28"/>
          <w:szCs w:val="28"/>
        </w:rPr>
        <w:t xml:space="preserve"> бюджетных назначений.   </w:t>
      </w:r>
    </w:p>
    <w:p w:rsidR="00261E05" w:rsidRDefault="00261E05" w:rsidP="001558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C9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района </w:t>
      </w:r>
      <w:proofErr w:type="spellStart"/>
      <w:r w:rsidRPr="001219C9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1219C9">
        <w:rPr>
          <w:rFonts w:ascii="Times New Roman" w:hAnsi="Times New Roman" w:cs="Times New Roman"/>
          <w:sz w:val="28"/>
          <w:szCs w:val="28"/>
        </w:rPr>
        <w:t xml:space="preserve"> запланированных собственных доходов в сумме </w:t>
      </w:r>
      <w:r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5 053,9</w:t>
      </w:r>
      <w:r w:rsidRPr="001219C9">
        <w:rPr>
          <w:rFonts w:ascii="Times New Roman" w:hAnsi="Times New Roman" w:cs="Times New Roman"/>
          <w:sz w:val="28"/>
          <w:szCs w:val="28"/>
        </w:rPr>
        <w:t xml:space="preserve"> тыс. руб., что связано с неисполнением прогнозных значений по следующим видам налогов и сборов: 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 на прибыль пр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едприятий и организаций 38,2%, п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одоходный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с физических лиц 70,2%, н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 н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имущество предприятий 41,8%, с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пециальный налог на отдельные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деятельности  93,7%, д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оходы от продажи гражданам в частную собственность из государств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жилищного фонда  49,0%, п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латежи</w:t>
      </w:r>
      <w:r w:rsidR="00A62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пользовании недрами 0,0%, и</w:t>
      </w:r>
      <w:r w:rsidR="0015586E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административные платежи и сборы 62,8%.</w:t>
      </w:r>
      <w:r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="001219C9"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>1 893,1</w:t>
      </w:r>
      <w:r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3779F8" w:rsidRDefault="008F761D" w:rsidP="005342D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разделам бюджетной классификации расходов </w:t>
      </w:r>
      <w:r w:rsidRPr="0012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раздела 0100 «Общегосударственные вопросы» </w:t>
      </w:r>
      <w:r w:rsidRPr="008F7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отмечено неисполнение утвер</w:t>
      </w:r>
      <w:r w:rsidR="003779F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бюджетных обязательств.</w:t>
      </w:r>
    </w:p>
    <w:p w:rsidR="005342D4" w:rsidRPr="005342D4" w:rsidRDefault="005342D4" w:rsidP="005342D4">
      <w:pPr>
        <w:pStyle w:val="a3"/>
        <w:spacing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CF2" w:rsidRPr="003779F8" w:rsidRDefault="00562CF2" w:rsidP="00BF2B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79F8">
        <w:rPr>
          <w:rFonts w:ascii="Times New Roman" w:hAnsi="Times New Roman" w:cs="Times New Roman"/>
          <w:b/>
        </w:rPr>
        <w:t>__________________________________________________________________</w:t>
      </w:r>
      <w:r w:rsidR="003779F8">
        <w:rPr>
          <w:rFonts w:ascii="Times New Roman" w:hAnsi="Times New Roman" w:cs="Times New Roman"/>
          <w:b/>
        </w:rPr>
        <w:t>_____________</w:t>
      </w:r>
    </w:p>
    <w:p w:rsidR="00562CF2" w:rsidRPr="003779F8" w:rsidRDefault="00BF2B65" w:rsidP="00BF2B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79F8">
        <w:rPr>
          <w:rFonts w:ascii="Times New Roman" w:hAnsi="Times New Roman" w:cs="Times New Roman"/>
        </w:rPr>
        <w:t>И</w:t>
      </w:r>
      <w:r w:rsidR="000B60D5" w:rsidRPr="003779F8">
        <w:rPr>
          <w:rFonts w:ascii="Times New Roman" w:hAnsi="Times New Roman" w:cs="Times New Roman"/>
        </w:rPr>
        <w:t>сполнитель: вед</w:t>
      </w:r>
      <w:r w:rsidR="00562CF2" w:rsidRPr="003779F8">
        <w:rPr>
          <w:rFonts w:ascii="Times New Roman" w:hAnsi="Times New Roman" w:cs="Times New Roman"/>
        </w:rPr>
        <w:t xml:space="preserve">. инспектор информационно-аналитического отдела </w:t>
      </w:r>
      <w:proofErr w:type="spellStart"/>
      <w:r w:rsidR="000B60D5" w:rsidRPr="003779F8">
        <w:rPr>
          <w:rFonts w:ascii="Times New Roman" w:hAnsi="Times New Roman" w:cs="Times New Roman"/>
        </w:rPr>
        <w:t>Начкебия</w:t>
      </w:r>
      <w:proofErr w:type="spellEnd"/>
      <w:r w:rsidR="000B60D5" w:rsidRPr="003779F8">
        <w:rPr>
          <w:rFonts w:ascii="Times New Roman" w:hAnsi="Times New Roman" w:cs="Times New Roman"/>
        </w:rPr>
        <w:t xml:space="preserve"> Р.М</w:t>
      </w:r>
      <w:r w:rsidR="00562CF2" w:rsidRPr="003779F8">
        <w:rPr>
          <w:rFonts w:ascii="Times New Roman" w:hAnsi="Times New Roman" w:cs="Times New Roman"/>
        </w:rPr>
        <w:t>.</w:t>
      </w:r>
    </w:p>
    <w:sectPr w:rsidR="00562CF2" w:rsidRPr="003779F8" w:rsidSect="00DF050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C3" w:rsidRDefault="009D5AC3">
      <w:pPr>
        <w:spacing w:after="0" w:line="240" w:lineRule="auto"/>
      </w:pPr>
      <w:r>
        <w:separator/>
      </w:r>
    </w:p>
  </w:endnote>
  <w:endnote w:type="continuationSeparator" w:id="0">
    <w:p w:rsidR="009D5AC3" w:rsidRDefault="009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DF050D" w:rsidRDefault="00DF05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D4">
          <w:rPr>
            <w:noProof/>
          </w:rPr>
          <w:t>1</w:t>
        </w:r>
        <w:r>
          <w:fldChar w:fldCharType="end"/>
        </w:r>
      </w:p>
    </w:sdtContent>
  </w:sdt>
  <w:p w:rsidR="00DF050D" w:rsidRDefault="00DF05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C3" w:rsidRDefault="009D5AC3">
      <w:pPr>
        <w:spacing w:after="0" w:line="240" w:lineRule="auto"/>
      </w:pPr>
      <w:r>
        <w:separator/>
      </w:r>
    </w:p>
  </w:footnote>
  <w:footnote w:type="continuationSeparator" w:id="0">
    <w:p w:rsidR="009D5AC3" w:rsidRDefault="009D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3868"/>
    <w:multiLevelType w:val="hybridMultilevel"/>
    <w:tmpl w:val="F7C85CAC"/>
    <w:lvl w:ilvl="0" w:tplc="EC2C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95548F"/>
    <w:multiLevelType w:val="hybridMultilevel"/>
    <w:tmpl w:val="F4D2D6F0"/>
    <w:lvl w:ilvl="0" w:tplc="484287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7C6E7E"/>
    <w:multiLevelType w:val="hybridMultilevel"/>
    <w:tmpl w:val="AF0E47E8"/>
    <w:lvl w:ilvl="0" w:tplc="F29250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A451A"/>
    <w:multiLevelType w:val="hybridMultilevel"/>
    <w:tmpl w:val="4B264970"/>
    <w:lvl w:ilvl="0" w:tplc="D1A2CA6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07"/>
    <w:rsid w:val="00001B7C"/>
    <w:rsid w:val="0000677A"/>
    <w:rsid w:val="00010C4E"/>
    <w:rsid w:val="00033CCB"/>
    <w:rsid w:val="000362A2"/>
    <w:rsid w:val="000443B2"/>
    <w:rsid w:val="0004452A"/>
    <w:rsid w:val="00056975"/>
    <w:rsid w:val="00060A00"/>
    <w:rsid w:val="000659FF"/>
    <w:rsid w:val="0008741B"/>
    <w:rsid w:val="00092FB7"/>
    <w:rsid w:val="000A01EC"/>
    <w:rsid w:val="000B60D5"/>
    <w:rsid w:val="000C7FAB"/>
    <w:rsid w:val="000F1E34"/>
    <w:rsid w:val="0011000A"/>
    <w:rsid w:val="00110C54"/>
    <w:rsid w:val="0011277A"/>
    <w:rsid w:val="001219C9"/>
    <w:rsid w:val="00126828"/>
    <w:rsid w:val="0015586E"/>
    <w:rsid w:val="00155FDF"/>
    <w:rsid w:val="00164AD9"/>
    <w:rsid w:val="00171694"/>
    <w:rsid w:val="00174A20"/>
    <w:rsid w:val="00190101"/>
    <w:rsid w:val="00196899"/>
    <w:rsid w:val="001A45BB"/>
    <w:rsid w:val="001B50EB"/>
    <w:rsid w:val="001C7606"/>
    <w:rsid w:val="001D5EDD"/>
    <w:rsid w:val="001E2658"/>
    <w:rsid w:val="001E3CA3"/>
    <w:rsid w:val="001E4A65"/>
    <w:rsid w:val="001E6A09"/>
    <w:rsid w:val="001E798A"/>
    <w:rsid w:val="001F3F7E"/>
    <w:rsid w:val="00207D55"/>
    <w:rsid w:val="00212FC4"/>
    <w:rsid w:val="0022728E"/>
    <w:rsid w:val="0023118B"/>
    <w:rsid w:val="00232A1F"/>
    <w:rsid w:val="00236A9A"/>
    <w:rsid w:val="002447A4"/>
    <w:rsid w:val="00245F6B"/>
    <w:rsid w:val="002506D4"/>
    <w:rsid w:val="00250DAD"/>
    <w:rsid w:val="002540BD"/>
    <w:rsid w:val="00260C44"/>
    <w:rsid w:val="00261E05"/>
    <w:rsid w:val="00262C39"/>
    <w:rsid w:val="00271FAD"/>
    <w:rsid w:val="00296999"/>
    <w:rsid w:val="002A7B3A"/>
    <w:rsid w:val="002B7E17"/>
    <w:rsid w:val="002C527B"/>
    <w:rsid w:val="002D5297"/>
    <w:rsid w:val="002F612E"/>
    <w:rsid w:val="00303C74"/>
    <w:rsid w:val="0031162F"/>
    <w:rsid w:val="0032212A"/>
    <w:rsid w:val="00324818"/>
    <w:rsid w:val="003257C4"/>
    <w:rsid w:val="003262CD"/>
    <w:rsid w:val="00326D41"/>
    <w:rsid w:val="0033529F"/>
    <w:rsid w:val="00341ADF"/>
    <w:rsid w:val="003614B5"/>
    <w:rsid w:val="0036413F"/>
    <w:rsid w:val="00364997"/>
    <w:rsid w:val="00364D71"/>
    <w:rsid w:val="003653B3"/>
    <w:rsid w:val="0036696D"/>
    <w:rsid w:val="0036742D"/>
    <w:rsid w:val="00374E5C"/>
    <w:rsid w:val="003779F8"/>
    <w:rsid w:val="00381F60"/>
    <w:rsid w:val="003B186F"/>
    <w:rsid w:val="003B6D0F"/>
    <w:rsid w:val="003C7D3C"/>
    <w:rsid w:val="003D773B"/>
    <w:rsid w:val="003F4252"/>
    <w:rsid w:val="003F7132"/>
    <w:rsid w:val="00435CA9"/>
    <w:rsid w:val="0045547A"/>
    <w:rsid w:val="004604C2"/>
    <w:rsid w:val="00461349"/>
    <w:rsid w:val="004659E0"/>
    <w:rsid w:val="0046743D"/>
    <w:rsid w:val="00467CD1"/>
    <w:rsid w:val="00472100"/>
    <w:rsid w:val="00477193"/>
    <w:rsid w:val="00486339"/>
    <w:rsid w:val="00497207"/>
    <w:rsid w:val="004A43A5"/>
    <w:rsid w:val="004B222A"/>
    <w:rsid w:val="004B6F08"/>
    <w:rsid w:val="004C2AF8"/>
    <w:rsid w:val="004D1FBA"/>
    <w:rsid w:val="004E5BCE"/>
    <w:rsid w:val="004F2317"/>
    <w:rsid w:val="004F4FAC"/>
    <w:rsid w:val="005001DB"/>
    <w:rsid w:val="00514713"/>
    <w:rsid w:val="00515E7E"/>
    <w:rsid w:val="00530717"/>
    <w:rsid w:val="005342D4"/>
    <w:rsid w:val="00537815"/>
    <w:rsid w:val="00552954"/>
    <w:rsid w:val="00560FB7"/>
    <w:rsid w:val="00562CF2"/>
    <w:rsid w:val="0057566F"/>
    <w:rsid w:val="0057620F"/>
    <w:rsid w:val="005847E0"/>
    <w:rsid w:val="005A0B10"/>
    <w:rsid w:val="005A11E3"/>
    <w:rsid w:val="005A59A7"/>
    <w:rsid w:val="005D0FC6"/>
    <w:rsid w:val="005D7E7D"/>
    <w:rsid w:val="005E1A0C"/>
    <w:rsid w:val="005E1CC8"/>
    <w:rsid w:val="005F219D"/>
    <w:rsid w:val="005F37A9"/>
    <w:rsid w:val="005F45DD"/>
    <w:rsid w:val="005F7356"/>
    <w:rsid w:val="00602D39"/>
    <w:rsid w:val="00606BF8"/>
    <w:rsid w:val="0061574B"/>
    <w:rsid w:val="00620891"/>
    <w:rsid w:val="00621C2C"/>
    <w:rsid w:val="00646D5A"/>
    <w:rsid w:val="006515D3"/>
    <w:rsid w:val="00653DE1"/>
    <w:rsid w:val="0065615C"/>
    <w:rsid w:val="00673E4B"/>
    <w:rsid w:val="006756F7"/>
    <w:rsid w:val="00682C9E"/>
    <w:rsid w:val="00691CBE"/>
    <w:rsid w:val="006A0A14"/>
    <w:rsid w:val="006A5B38"/>
    <w:rsid w:val="006C2F37"/>
    <w:rsid w:val="006E0C58"/>
    <w:rsid w:val="006E166F"/>
    <w:rsid w:val="006F5B94"/>
    <w:rsid w:val="006F7394"/>
    <w:rsid w:val="00704E6F"/>
    <w:rsid w:val="00712FF8"/>
    <w:rsid w:val="007329F4"/>
    <w:rsid w:val="00741D1D"/>
    <w:rsid w:val="00747EF5"/>
    <w:rsid w:val="00751191"/>
    <w:rsid w:val="00752F5E"/>
    <w:rsid w:val="00757486"/>
    <w:rsid w:val="00757A6E"/>
    <w:rsid w:val="00757FB4"/>
    <w:rsid w:val="00764074"/>
    <w:rsid w:val="007740E5"/>
    <w:rsid w:val="00780398"/>
    <w:rsid w:val="00782FA6"/>
    <w:rsid w:val="00795CC5"/>
    <w:rsid w:val="007A16F7"/>
    <w:rsid w:val="007A6643"/>
    <w:rsid w:val="007B1C79"/>
    <w:rsid w:val="007B5392"/>
    <w:rsid w:val="007C1A89"/>
    <w:rsid w:val="007D5803"/>
    <w:rsid w:val="007F41B9"/>
    <w:rsid w:val="00802103"/>
    <w:rsid w:val="00802F06"/>
    <w:rsid w:val="008151E8"/>
    <w:rsid w:val="00820442"/>
    <w:rsid w:val="0082136C"/>
    <w:rsid w:val="0082656D"/>
    <w:rsid w:val="0083262E"/>
    <w:rsid w:val="00840878"/>
    <w:rsid w:val="0084269C"/>
    <w:rsid w:val="00846C16"/>
    <w:rsid w:val="00847B7B"/>
    <w:rsid w:val="0086784E"/>
    <w:rsid w:val="008879CB"/>
    <w:rsid w:val="008A1318"/>
    <w:rsid w:val="008B04EB"/>
    <w:rsid w:val="008B61D5"/>
    <w:rsid w:val="008C43C8"/>
    <w:rsid w:val="008D6862"/>
    <w:rsid w:val="008D6FEA"/>
    <w:rsid w:val="008E1B86"/>
    <w:rsid w:val="008E7F34"/>
    <w:rsid w:val="008F195E"/>
    <w:rsid w:val="008F44C2"/>
    <w:rsid w:val="008F5EFC"/>
    <w:rsid w:val="008F761D"/>
    <w:rsid w:val="00902A6D"/>
    <w:rsid w:val="009071DD"/>
    <w:rsid w:val="009323A0"/>
    <w:rsid w:val="00932FC8"/>
    <w:rsid w:val="009431C1"/>
    <w:rsid w:val="00943DD2"/>
    <w:rsid w:val="00955323"/>
    <w:rsid w:val="0096111F"/>
    <w:rsid w:val="009744F9"/>
    <w:rsid w:val="00976182"/>
    <w:rsid w:val="009911A9"/>
    <w:rsid w:val="009A21F2"/>
    <w:rsid w:val="009A62D0"/>
    <w:rsid w:val="009C6A0D"/>
    <w:rsid w:val="009D5AC3"/>
    <w:rsid w:val="009F4184"/>
    <w:rsid w:val="00A04633"/>
    <w:rsid w:val="00A10869"/>
    <w:rsid w:val="00A13796"/>
    <w:rsid w:val="00A16626"/>
    <w:rsid w:val="00A24F64"/>
    <w:rsid w:val="00A303FC"/>
    <w:rsid w:val="00A4747F"/>
    <w:rsid w:val="00A51D77"/>
    <w:rsid w:val="00A52D30"/>
    <w:rsid w:val="00A62854"/>
    <w:rsid w:val="00A86D8B"/>
    <w:rsid w:val="00A87C9E"/>
    <w:rsid w:val="00A93868"/>
    <w:rsid w:val="00A94F2C"/>
    <w:rsid w:val="00AA175B"/>
    <w:rsid w:val="00AB038F"/>
    <w:rsid w:val="00AB7A08"/>
    <w:rsid w:val="00AD2CA8"/>
    <w:rsid w:val="00AD5A65"/>
    <w:rsid w:val="00AE00F7"/>
    <w:rsid w:val="00AF00BC"/>
    <w:rsid w:val="00AF3615"/>
    <w:rsid w:val="00B0405A"/>
    <w:rsid w:val="00B05CE0"/>
    <w:rsid w:val="00B13574"/>
    <w:rsid w:val="00B33667"/>
    <w:rsid w:val="00B4448B"/>
    <w:rsid w:val="00B8528B"/>
    <w:rsid w:val="00B97E23"/>
    <w:rsid w:val="00BB307B"/>
    <w:rsid w:val="00BD1531"/>
    <w:rsid w:val="00BD6B85"/>
    <w:rsid w:val="00BF2B65"/>
    <w:rsid w:val="00C26ABA"/>
    <w:rsid w:val="00C31E98"/>
    <w:rsid w:val="00C45DDC"/>
    <w:rsid w:val="00C47CB3"/>
    <w:rsid w:val="00C575C5"/>
    <w:rsid w:val="00C74529"/>
    <w:rsid w:val="00C8181F"/>
    <w:rsid w:val="00C863C5"/>
    <w:rsid w:val="00C869B7"/>
    <w:rsid w:val="00C95200"/>
    <w:rsid w:val="00CA2389"/>
    <w:rsid w:val="00CB509A"/>
    <w:rsid w:val="00CB7649"/>
    <w:rsid w:val="00CB7D94"/>
    <w:rsid w:val="00CC1891"/>
    <w:rsid w:val="00CF5886"/>
    <w:rsid w:val="00D21ADD"/>
    <w:rsid w:val="00D222B4"/>
    <w:rsid w:val="00D311D0"/>
    <w:rsid w:val="00D50B7D"/>
    <w:rsid w:val="00D54906"/>
    <w:rsid w:val="00D61AA1"/>
    <w:rsid w:val="00D720BE"/>
    <w:rsid w:val="00D756EF"/>
    <w:rsid w:val="00D81615"/>
    <w:rsid w:val="00D90555"/>
    <w:rsid w:val="00DB0257"/>
    <w:rsid w:val="00DE1CAB"/>
    <w:rsid w:val="00DF050D"/>
    <w:rsid w:val="00DF7F6D"/>
    <w:rsid w:val="00E228C0"/>
    <w:rsid w:val="00E32670"/>
    <w:rsid w:val="00E377FF"/>
    <w:rsid w:val="00E41641"/>
    <w:rsid w:val="00E51342"/>
    <w:rsid w:val="00E55307"/>
    <w:rsid w:val="00E644A4"/>
    <w:rsid w:val="00E64EB3"/>
    <w:rsid w:val="00E7080E"/>
    <w:rsid w:val="00E8175B"/>
    <w:rsid w:val="00EA0E3C"/>
    <w:rsid w:val="00EA1E05"/>
    <w:rsid w:val="00EB4FC1"/>
    <w:rsid w:val="00EB775E"/>
    <w:rsid w:val="00EC7B40"/>
    <w:rsid w:val="00ED27EF"/>
    <w:rsid w:val="00EF11CB"/>
    <w:rsid w:val="00EF75ED"/>
    <w:rsid w:val="00EF76C8"/>
    <w:rsid w:val="00F16619"/>
    <w:rsid w:val="00F24F3B"/>
    <w:rsid w:val="00F2758E"/>
    <w:rsid w:val="00F345D7"/>
    <w:rsid w:val="00F4156A"/>
    <w:rsid w:val="00F55771"/>
    <w:rsid w:val="00F73A91"/>
    <w:rsid w:val="00F8340D"/>
    <w:rsid w:val="00FA0683"/>
    <w:rsid w:val="00FA2386"/>
    <w:rsid w:val="00FA7EF3"/>
    <w:rsid w:val="00FB0507"/>
    <w:rsid w:val="00FB1B4F"/>
    <w:rsid w:val="00FC0418"/>
    <w:rsid w:val="00FC4F24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6B7-9AED-475B-9E89-6F557D5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6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56D"/>
  </w:style>
  <w:style w:type="paragraph" w:styleId="a6">
    <w:name w:val="Balloon Text"/>
    <w:basedOn w:val="a"/>
    <w:link w:val="a7"/>
    <w:uiPriority w:val="99"/>
    <w:semiHidden/>
    <w:unhideWhenUsed/>
    <w:rsid w:val="004F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2F0F-B665-43E9-816D-13054E67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273</cp:revision>
  <cp:lastPrinted>2018-06-20T06:49:00Z</cp:lastPrinted>
  <dcterms:created xsi:type="dcterms:W3CDTF">2017-03-10T06:15:00Z</dcterms:created>
  <dcterms:modified xsi:type="dcterms:W3CDTF">2018-07-03T08:50:00Z</dcterms:modified>
</cp:coreProperties>
</file>