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82" w:rsidRPr="00FF719E" w:rsidRDefault="00BD3882" w:rsidP="00BD3882">
      <w:pPr>
        <w:spacing w:after="0" w:line="240" w:lineRule="auto"/>
        <w:jc w:val="right"/>
        <w:rPr>
          <w:rFonts w:ascii="Times New Roman" w:eastAsia="Calibri" w:hAnsi="Times New Roman" w:cs="Times New Roman"/>
          <w:sz w:val="24"/>
          <w:szCs w:val="24"/>
        </w:rPr>
      </w:pPr>
      <w:r w:rsidRPr="00FF719E">
        <w:rPr>
          <w:rFonts w:ascii="Times New Roman" w:eastAsia="Calibri" w:hAnsi="Times New Roman" w:cs="Times New Roman"/>
          <w:sz w:val="24"/>
          <w:szCs w:val="24"/>
        </w:rPr>
        <w:t>Утверждено</w:t>
      </w:r>
    </w:p>
    <w:p w:rsidR="00BD3882" w:rsidRPr="00FF719E" w:rsidRDefault="00BD3882" w:rsidP="00BD3882">
      <w:pPr>
        <w:spacing w:after="0" w:line="240" w:lineRule="auto"/>
        <w:jc w:val="right"/>
        <w:rPr>
          <w:rFonts w:ascii="Times New Roman" w:eastAsia="Calibri" w:hAnsi="Times New Roman" w:cs="Times New Roman"/>
          <w:sz w:val="24"/>
          <w:szCs w:val="24"/>
        </w:rPr>
      </w:pPr>
      <w:r w:rsidRPr="00FF719E">
        <w:rPr>
          <w:rFonts w:ascii="Times New Roman" w:eastAsia="Calibri" w:hAnsi="Times New Roman" w:cs="Times New Roman"/>
          <w:sz w:val="24"/>
          <w:szCs w:val="24"/>
        </w:rPr>
        <w:t>Решением Коллегии Контрольной</w:t>
      </w:r>
    </w:p>
    <w:p w:rsidR="00BD3882" w:rsidRPr="00FF719E" w:rsidRDefault="00BD3882" w:rsidP="00BD3882">
      <w:pPr>
        <w:spacing w:after="0" w:line="240" w:lineRule="auto"/>
        <w:jc w:val="right"/>
        <w:rPr>
          <w:rFonts w:ascii="Times New Roman" w:eastAsia="Calibri" w:hAnsi="Times New Roman" w:cs="Times New Roman"/>
          <w:sz w:val="24"/>
          <w:szCs w:val="24"/>
        </w:rPr>
      </w:pPr>
      <w:proofErr w:type="gramStart"/>
      <w:r w:rsidRPr="00FF719E">
        <w:rPr>
          <w:rFonts w:ascii="Times New Roman" w:eastAsia="Calibri" w:hAnsi="Times New Roman" w:cs="Times New Roman"/>
          <w:sz w:val="24"/>
          <w:szCs w:val="24"/>
        </w:rPr>
        <w:t>палаты</w:t>
      </w:r>
      <w:proofErr w:type="gramEnd"/>
      <w:r w:rsidRPr="00FF719E">
        <w:rPr>
          <w:rFonts w:ascii="Times New Roman" w:eastAsia="Calibri" w:hAnsi="Times New Roman" w:cs="Times New Roman"/>
          <w:sz w:val="24"/>
          <w:szCs w:val="24"/>
        </w:rPr>
        <w:t xml:space="preserve"> Республики Абхазия,</w:t>
      </w:r>
    </w:p>
    <w:p w:rsidR="00BD3882" w:rsidRPr="00FF719E" w:rsidRDefault="00BD3882" w:rsidP="00BD3882">
      <w:pPr>
        <w:spacing w:after="0" w:line="240" w:lineRule="auto"/>
        <w:jc w:val="right"/>
        <w:rPr>
          <w:rFonts w:ascii="Times New Roman" w:eastAsia="Calibri" w:hAnsi="Times New Roman" w:cs="Times New Roman"/>
          <w:sz w:val="24"/>
          <w:szCs w:val="24"/>
        </w:rPr>
      </w:pPr>
      <w:proofErr w:type="gramStart"/>
      <w:r w:rsidRPr="00FF719E">
        <w:rPr>
          <w:rFonts w:ascii="Times New Roman" w:eastAsia="Calibri" w:hAnsi="Times New Roman" w:cs="Times New Roman"/>
          <w:sz w:val="24"/>
          <w:szCs w:val="24"/>
        </w:rPr>
        <w:t>оформленным</w:t>
      </w:r>
      <w:proofErr w:type="gramEnd"/>
      <w:r w:rsidRPr="00FF719E">
        <w:rPr>
          <w:rFonts w:ascii="Times New Roman" w:eastAsia="Calibri" w:hAnsi="Times New Roman" w:cs="Times New Roman"/>
          <w:sz w:val="24"/>
          <w:szCs w:val="24"/>
        </w:rPr>
        <w:t xml:space="preserve"> Протоколом</w:t>
      </w:r>
    </w:p>
    <w:p w:rsidR="00BD3882" w:rsidRPr="00FF719E" w:rsidRDefault="00BD3882" w:rsidP="00BD3882">
      <w:pPr>
        <w:spacing w:after="0" w:line="240" w:lineRule="auto"/>
        <w:jc w:val="right"/>
        <w:rPr>
          <w:rFonts w:ascii="Times New Roman" w:eastAsia="Calibri" w:hAnsi="Times New Roman" w:cs="Times New Roman"/>
          <w:sz w:val="24"/>
          <w:szCs w:val="24"/>
        </w:rPr>
      </w:pPr>
      <w:proofErr w:type="gramStart"/>
      <w:r w:rsidRPr="00FF719E">
        <w:rPr>
          <w:rFonts w:ascii="Times New Roman" w:eastAsia="Calibri" w:hAnsi="Times New Roman" w:cs="Times New Roman"/>
          <w:sz w:val="24"/>
          <w:szCs w:val="24"/>
        </w:rPr>
        <w:t>заседания</w:t>
      </w:r>
      <w:proofErr w:type="gramEnd"/>
      <w:r w:rsidRPr="00FF719E">
        <w:rPr>
          <w:rFonts w:ascii="Times New Roman" w:eastAsia="Calibri" w:hAnsi="Times New Roman" w:cs="Times New Roman"/>
          <w:sz w:val="24"/>
          <w:szCs w:val="24"/>
        </w:rPr>
        <w:t xml:space="preserve"> Коллегии Контрольной</w:t>
      </w:r>
    </w:p>
    <w:p w:rsidR="00BD3882" w:rsidRPr="00FF719E" w:rsidRDefault="00BD3882" w:rsidP="00BD3882">
      <w:pPr>
        <w:spacing w:after="0" w:line="240" w:lineRule="auto"/>
        <w:jc w:val="right"/>
        <w:rPr>
          <w:rFonts w:ascii="Times New Roman" w:eastAsia="Calibri" w:hAnsi="Times New Roman" w:cs="Times New Roman"/>
          <w:sz w:val="24"/>
          <w:szCs w:val="24"/>
        </w:rPr>
      </w:pPr>
      <w:proofErr w:type="gramStart"/>
      <w:r w:rsidRPr="00FF719E">
        <w:rPr>
          <w:rFonts w:ascii="Times New Roman" w:eastAsia="Calibri" w:hAnsi="Times New Roman" w:cs="Times New Roman"/>
          <w:sz w:val="24"/>
          <w:szCs w:val="24"/>
        </w:rPr>
        <w:t>палаты</w:t>
      </w:r>
      <w:proofErr w:type="gramEnd"/>
      <w:r w:rsidRPr="00FF719E">
        <w:rPr>
          <w:rFonts w:ascii="Times New Roman" w:eastAsia="Calibri" w:hAnsi="Times New Roman" w:cs="Times New Roman"/>
          <w:sz w:val="24"/>
          <w:szCs w:val="24"/>
        </w:rPr>
        <w:t xml:space="preserve"> Республики Абхазия</w:t>
      </w:r>
    </w:p>
    <w:p w:rsidR="00BD3882" w:rsidRDefault="004700B7" w:rsidP="00BD388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 «29</w:t>
      </w:r>
      <w:r w:rsidR="00BD3882">
        <w:rPr>
          <w:rFonts w:ascii="Times New Roman" w:hAnsi="Times New Roman" w:cs="Times New Roman"/>
          <w:sz w:val="24"/>
          <w:szCs w:val="24"/>
        </w:rPr>
        <w:t xml:space="preserve">» </w:t>
      </w:r>
      <w:r>
        <w:rPr>
          <w:rFonts w:ascii="Times New Roman" w:hAnsi="Times New Roman" w:cs="Times New Roman"/>
          <w:sz w:val="24"/>
          <w:szCs w:val="24"/>
        </w:rPr>
        <w:t xml:space="preserve">апреля </w:t>
      </w:r>
      <w:r w:rsidR="00BD3882">
        <w:rPr>
          <w:rFonts w:ascii="Times New Roman" w:hAnsi="Times New Roman" w:cs="Times New Roman"/>
          <w:sz w:val="24"/>
          <w:szCs w:val="24"/>
        </w:rPr>
        <w:t>2016</w:t>
      </w:r>
      <w:r>
        <w:rPr>
          <w:rFonts w:ascii="Times New Roman" w:hAnsi="Times New Roman" w:cs="Times New Roman"/>
          <w:sz w:val="24"/>
          <w:szCs w:val="24"/>
        </w:rPr>
        <w:t xml:space="preserve"> </w:t>
      </w:r>
      <w:r w:rsidR="00BD3882">
        <w:rPr>
          <w:rFonts w:ascii="Times New Roman" w:hAnsi="Times New Roman" w:cs="Times New Roman"/>
          <w:sz w:val="24"/>
          <w:szCs w:val="24"/>
        </w:rPr>
        <w:t>г. №</w:t>
      </w:r>
      <w:r>
        <w:rPr>
          <w:rFonts w:ascii="Times New Roman" w:hAnsi="Times New Roman" w:cs="Times New Roman"/>
          <w:sz w:val="24"/>
          <w:szCs w:val="24"/>
        </w:rPr>
        <w:t>8</w:t>
      </w:r>
    </w:p>
    <w:p w:rsidR="00F86AF9" w:rsidRDefault="00F86AF9" w:rsidP="00BD3882">
      <w:pPr>
        <w:spacing w:after="0" w:line="240" w:lineRule="auto"/>
        <w:jc w:val="center"/>
        <w:rPr>
          <w:rFonts w:ascii="Times New Roman" w:hAnsi="Times New Roman" w:cs="Times New Roman"/>
          <w:b/>
          <w:sz w:val="28"/>
          <w:szCs w:val="28"/>
        </w:rPr>
      </w:pPr>
    </w:p>
    <w:p w:rsidR="00BD3882" w:rsidRDefault="00BD3882" w:rsidP="00BD3882">
      <w:pPr>
        <w:spacing w:after="0" w:line="240" w:lineRule="auto"/>
        <w:jc w:val="center"/>
        <w:rPr>
          <w:rFonts w:ascii="Times New Roman" w:hAnsi="Times New Roman" w:cs="Times New Roman"/>
          <w:b/>
          <w:sz w:val="28"/>
          <w:szCs w:val="28"/>
        </w:rPr>
      </w:pPr>
    </w:p>
    <w:p w:rsidR="003E4F15" w:rsidRDefault="003E4F15" w:rsidP="00BD3882">
      <w:pPr>
        <w:spacing w:after="0" w:line="240" w:lineRule="auto"/>
        <w:jc w:val="center"/>
        <w:rPr>
          <w:rFonts w:ascii="Times New Roman" w:hAnsi="Times New Roman" w:cs="Times New Roman"/>
          <w:b/>
          <w:sz w:val="28"/>
          <w:szCs w:val="28"/>
        </w:rPr>
      </w:pPr>
    </w:p>
    <w:p w:rsidR="003E4F15" w:rsidRDefault="003E4F15" w:rsidP="00BD3882">
      <w:pPr>
        <w:spacing w:after="0" w:line="240" w:lineRule="auto"/>
        <w:jc w:val="center"/>
        <w:rPr>
          <w:rFonts w:ascii="Times New Roman" w:hAnsi="Times New Roman" w:cs="Times New Roman"/>
          <w:b/>
          <w:sz w:val="28"/>
          <w:szCs w:val="28"/>
        </w:rPr>
      </w:pPr>
    </w:p>
    <w:p w:rsidR="00DE288F" w:rsidRDefault="00DE288F" w:rsidP="00BD3882">
      <w:pPr>
        <w:spacing w:after="0" w:line="240" w:lineRule="auto"/>
        <w:jc w:val="center"/>
        <w:rPr>
          <w:rFonts w:ascii="Times New Roman" w:hAnsi="Times New Roman" w:cs="Times New Roman"/>
          <w:b/>
          <w:sz w:val="28"/>
          <w:szCs w:val="28"/>
        </w:rPr>
      </w:pPr>
      <w:r w:rsidRPr="00331363">
        <w:rPr>
          <w:rFonts w:ascii="Times New Roman" w:hAnsi="Times New Roman" w:cs="Times New Roman"/>
          <w:b/>
          <w:sz w:val="28"/>
          <w:szCs w:val="28"/>
        </w:rPr>
        <w:t>ЗАКЛЮЧЕНИЕ</w:t>
      </w:r>
    </w:p>
    <w:p w:rsidR="00DE1CD0" w:rsidRDefault="00DE1CD0" w:rsidP="00BD38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Контрольной палаты Республики Абхазия</w:t>
      </w:r>
    </w:p>
    <w:p w:rsidR="00DE288F" w:rsidRDefault="00331363" w:rsidP="00BD3882">
      <w:pPr>
        <w:spacing w:after="0" w:line="240" w:lineRule="auto"/>
        <w:jc w:val="center"/>
        <w:rPr>
          <w:rFonts w:ascii="Times New Roman" w:hAnsi="Times New Roman" w:cs="Times New Roman"/>
          <w:b/>
          <w:sz w:val="28"/>
          <w:szCs w:val="28"/>
        </w:rPr>
      </w:pPr>
      <w:r w:rsidRPr="00331363">
        <w:rPr>
          <w:rFonts w:ascii="Times New Roman" w:hAnsi="Times New Roman" w:cs="Times New Roman"/>
          <w:b/>
          <w:sz w:val="28"/>
          <w:szCs w:val="28"/>
        </w:rPr>
        <w:t xml:space="preserve"> </w:t>
      </w:r>
      <w:proofErr w:type="gramStart"/>
      <w:r w:rsidRPr="00331363">
        <w:rPr>
          <w:rFonts w:ascii="Times New Roman" w:hAnsi="Times New Roman" w:cs="Times New Roman"/>
          <w:b/>
          <w:sz w:val="28"/>
          <w:szCs w:val="28"/>
        </w:rPr>
        <w:t>на</w:t>
      </w:r>
      <w:proofErr w:type="gramEnd"/>
      <w:r w:rsidRPr="00331363">
        <w:rPr>
          <w:rFonts w:ascii="Times New Roman" w:hAnsi="Times New Roman" w:cs="Times New Roman"/>
          <w:b/>
          <w:sz w:val="28"/>
          <w:szCs w:val="28"/>
        </w:rPr>
        <w:t xml:space="preserve"> отчет об исполнении бюджета Пенсионного фонда</w:t>
      </w:r>
    </w:p>
    <w:p w:rsidR="00A1586C" w:rsidRDefault="00331363" w:rsidP="00BD3882">
      <w:pPr>
        <w:spacing w:after="0" w:line="240" w:lineRule="auto"/>
        <w:jc w:val="center"/>
        <w:rPr>
          <w:rFonts w:ascii="Times New Roman" w:hAnsi="Times New Roman" w:cs="Times New Roman"/>
          <w:b/>
          <w:sz w:val="28"/>
          <w:szCs w:val="28"/>
        </w:rPr>
      </w:pPr>
      <w:r w:rsidRPr="00331363">
        <w:rPr>
          <w:rFonts w:ascii="Times New Roman" w:hAnsi="Times New Roman" w:cs="Times New Roman"/>
          <w:b/>
          <w:sz w:val="28"/>
          <w:szCs w:val="28"/>
        </w:rPr>
        <w:t>Республики</w:t>
      </w:r>
      <w:r w:rsidR="00DE288F">
        <w:rPr>
          <w:rFonts w:ascii="Times New Roman" w:hAnsi="Times New Roman" w:cs="Times New Roman"/>
          <w:b/>
          <w:sz w:val="28"/>
          <w:szCs w:val="28"/>
        </w:rPr>
        <w:t xml:space="preserve"> </w:t>
      </w:r>
      <w:r w:rsidRPr="00331363">
        <w:rPr>
          <w:rFonts w:ascii="Times New Roman" w:hAnsi="Times New Roman" w:cs="Times New Roman"/>
          <w:b/>
          <w:sz w:val="28"/>
          <w:szCs w:val="28"/>
        </w:rPr>
        <w:t>Абхазия</w:t>
      </w:r>
      <w:r w:rsidR="00D82AD5">
        <w:rPr>
          <w:rFonts w:ascii="Times New Roman" w:hAnsi="Times New Roman" w:cs="Times New Roman"/>
          <w:b/>
          <w:sz w:val="28"/>
          <w:szCs w:val="28"/>
        </w:rPr>
        <w:t xml:space="preserve"> за 2015</w:t>
      </w:r>
      <w:r>
        <w:rPr>
          <w:rFonts w:ascii="Times New Roman" w:hAnsi="Times New Roman" w:cs="Times New Roman"/>
          <w:b/>
          <w:sz w:val="28"/>
          <w:szCs w:val="28"/>
        </w:rPr>
        <w:t xml:space="preserve"> год</w:t>
      </w:r>
    </w:p>
    <w:p w:rsidR="00BD3882" w:rsidRDefault="00BD3882" w:rsidP="00BD3882">
      <w:pPr>
        <w:spacing w:after="0" w:line="360" w:lineRule="auto"/>
        <w:jc w:val="center"/>
        <w:rPr>
          <w:rFonts w:ascii="Times New Roman" w:hAnsi="Times New Roman" w:cs="Times New Roman"/>
          <w:b/>
          <w:sz w:val="28"/>
          <w:szCs w:val="28"/>
        </w:rPr>
      </w:pPr>
    </w:p>
    <w:p w:rsidR="003E4F15" w:rsidRDefault="003E4F15" w:rsidP="00BD3882">
      <w:pPr>
        <w:spacing w:after="0" w:line="360" w:lineRule="auto"/>
        <w:jc w:val="center"/>
        <w:rPr>
          <w:rFonts w:ascii="Times New Roman" w:hAnsi="Times New Roman" w:cs="Times New Roman"/>
          <w:b/>
          <w:sz w:val="28"/>
          <w:szCs w:val="28"/>
        </w:rPr>
      </w:pPr>
    </w:p>
    <w:p w:rsidR="00331363" w:rsidRDefault="00331363" w:rsidP="00BD3882">
      <w:pPr>
        <w:spacing w:after="0" w:line="360" w:lineRule="auto"/>
        <w:jc w:val="center"/>
        <w:rPr>
          <w:rFonts w:ascii="Times New Roman" w:hAnsi="Times New Roman" w:cs="Times New Roman"/>
          <w:b/>
          <w:sz w:val="28"/>
          <w:szCs w:val="28"/>
        </w:rPr>
      </w:pPr>
      <w:r w:rsidRPr="00331363">
        <w:rPr>
          <w:rFonts w:ascii="Times New Roman" w:hAnsi="Times New Roman" w:cs="Times New Roman"/>
          <w:b/>
          <w:sz w:val="28"/>
          <w:szCs w:val="28"/>
        </w:rPr>
        <w:t>Общие положения</w:t>
      </w:r>
    </w:p>
    <w:p w:rsidR="00BD3882" w:rsidRDefault="00BD3882" w:rsidP="003E4F15">
      <w:pPr>
        <w:spacing w:after="0" w:line="360" w:lineRule="auto"/>
        <w:jc w:val="center"/>
        <w:rPr>
          <w:rFonts w:ascii="Times New Roman" w:hAnsi="Times New Roman" w:cs="Times New Roman"/>
          <w:b/>
          <w:sz w:val="28"/>
          <w:szCs w:val="28"/>
        </w:rPr>
      </w:pPr>
    </w:p>
    <w:p w:rsidR="0053115E" w:rsidRDefault="00331363" w:rsidP="00BD3882">
      <w:pPr>
        <w:pStyle w:val="a3"/>
        <w:spacing w:line="360" w:lineRule="auto"/>
        <w:ind w:firstLine="709"/>
        <w:rPr>
          <w:szCs w:val="28"/>
        </w:rPr>
      </w:pPr>
      <w:r>
        <w:rPr>
          <w:szCs w:val="28"/>
        </w:rPr>
        <w:t>Заключение Контрольной палаты Республики Абхазия на отчет об исполнении б</w:t>
      </w:r>
      <w:r w:rsidR="00D82AD5">
        <w:rPr>
          <w:szCs w:val="28"/>
        </w:rPr>
        <w:t>юджета Пенсионного фонда</w:t>
      </w:r>
      <w:r w:rsidR="00BD3882">
        <w:rPr>
          <w:szCs w:val="28"/>
        </w:rPr>
        <w:t xml:space="preserve"> Республики Абхазия</w:t>
      </w:r>
      <w:r w:rsidR="00D82AD5">
        <w:rPr>
          <w:szCs w:val="28"/>
        </w:rPr>
        <w:t xml:space="preserve"> за 2015</w:t>
      </w:r>
      <w:r>
        <w:rPr>
          <w:szCs w:val="28"/>
        </w:rPr>
        <w:t xml:space="preserve"> год подготовлено в </w:t>
      </w:r>
      <w:r w:rsidR="0053115E">
        <w:rPr>
          <w:szCs w:val="28"/>
        </w:rPr>
        <w:t>соответствии с</w:t>
      </w:r>
      <w:r w:rsidR="0053115E" w:rsidRPr="00690618">
        <w:rPr>
          <w:bCs/>
          <w:szCs w:val="28"/>
        </w:rPr>
        <w:t xml:space="preserve"> </w:t>
      </w:r>
      <w:r w:rsidR="0053115E" w:rsidRPr="00916DA6">
        <w:rPr>
          <w:bCs/>
          <w:szCs w:val="28"/>
        </w:rPr>
        <w:t>требованиями статьи</w:t>
      </w:r>
      <w:r w:rsidR="0053115E" w:rsidRPr="0053115E">
        <w:rPr>
          <w:bCs/>
          <w:szCs w:val="28"/>
        </w:rPr>
        <w:t xml:space="preserve"> 17 Закона Республики Абхазия от </w:t>
      </w:r>
      <w:r w:rsidR="0053115E" w:rsidRPr="0053115E">
        <w:rPr>
          <w:szCs w:val="28"/>
        </w:rPr>
        <w:t>05.11.2010 года № 2749-с-</w:t>
      </w:r>
      <w:r w:rsidR="0053115E" w:rsidRPr="0053115E">
        <w:rPr>
          <w:szCs w:val="28"/>
          <w:lang w:val="en-US"/>
        </w:rPr>
        <w:t>IV</w:t>
      </w:r>
      <w:r w:rsidR="0053115E" w:rsidRPr="0053115E">
        <w:rPr>
          <w:szCs w:val="28"/>
        </w:rPr>
        <w:t xml:space="preserve"> «О Контрол</w:t>
      </w:r>
      <w:r w:rsidR="009E17CA">
        <w:rPr>
          <w:szCs w:val="28"/>
        </w:rPr>
        <w:t>ьной палате Республики Абхазия</w:t>
      </w:r>
      <w:r w:rsidR="00F16C52">
        <w:rPr>
          <w:szCs w:val="28"/>
        </w:rPr>
        <w:t>»</w:t>
      </w:r>
      <w:r w:rsidR="002C4442">
        <w:rPr>
          <w:szCs w:val="28"/>
        </w:rPr>
        <w:t xml:space="preserve"> и статьи 27 Закона </w:t>
      </w:r>
      <w:r w:rsidR="002C4442" w:rsidRPr="0053115E">
        <w:rPr>
          <w:bCs/>
          <w:szCs w:val="28"/>
        </w:rPr>
        <w:t xml:space="preserve">Республики Абхазия от </w:t>
      </w:r>
      <w:r w:rsidR="002C4442">
        <w:rPr>
          <w:szCs w:val="28"/>
        </w:rPr>
        <w:t>14</w:t>
      </w:r>
      <w:r w:rsidR="002C4442" w:rsidRPr="0053115E">
        <w:rPr>
          <w:szCs w:val="28"/>
        </w:rPr>
        <w:t>.</w:t>
      </w:r>
      <w:r w:rsidR="002C4442">
        <w:rPr>
          <w:szCs w:val="28"/>
        </w:rPr>
        <w:t>05</w:t>
      </w:r>
      <w:r w:rsidR="002C4442" w:rsidRPr="0053115E">
        <w:rPr>
          <w:szCs w:val="28"/>
        </w:rPr>
        <w:t>.201</w:t>
      </w:r>
      <w:r w:rsidR="002C4442">
        <w:rPr>
          <w:szCs w:val="28"/>
        </w:rPr>
        <w:t>4</w:t>
      </w:r>
      <w:r w:rsidR="002C4442" w:rsidRPr="0053115E">
        <w:rPr>
          <w:szCs w:val="28"/>
        </w:rPr>
        <w:t xml:space="preserve"> года № </w:t>
      </w:r>
      <w:r w:rsidR="002C4442">
        <w:rPr>
          <w:szCs w:val="28"/>
        </w:rPr>
        <w:t>3513</w:t>
      </w:r>
      <w:r w:rsidR="002C4442" w:rsidRPr="0053115E">
        <w:rPr>
          <w:szCs w:val="28"/>
        </w:rPr>
        <w:t>-с-</w:t>
      </w:r>
      <w:r w:rsidR="002C4442" w:rsidRPr="0053115E">
        <w:rPr>
          <w:szCs w:val="28"/>
          <w:lang w:val="en-US"/>
        </w:rPr>
        <w:t>V</w:t>
      </w:r>
      <w:r w:rsidR="002C4442" w:rsidRPr="0053115E">
        <w:rPr>
          <w:szCs w:val="28"/>
        </w:rPr>
        <w:t xml:space="preserve"> «</w:t>
      </w:r>
      <w:r w:rsidR="002C4442">
        <w:rPr>
          <w:szCs w:val="28"/>
        </w:rPr>
        <w:t>Об основах бюджетного устройства бюджетного процесса в Республике Абхазия».</w:t>
      </w:r>
    </w:p>
    <w:p w:rsidR="00A1586C" w:rsidRPr="00A1586C" w:rsidRDefault="008D7E70" w:rsidP="00BD3882">
      <w:pPr>
        <w:pStyle w:val="a5"/>
        <w:widowControl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з</w:t>
      </w:r>
      <w:r w:rsidR="00A1586C" w:rsidRPr="00A1586C">
        <w:rPr>
          <w:rFonts w:ascii="Times New Roman" w:eastAsia="Times New Roman" w:hAnsi="Times New Roman" w:cs="Times New Roman"/>
          <w:sz w:val="28"/>
          <w:szCs w:val="28"/>
          <w:lang w:eastAsia="ru-RU"/>
        </w:rPr>
        <w:t xml:space="preserve">аключение подготовлено на основании внешней проверки </w:t>
      </w:r>
      <w:r w:rsidR="002C4442">
        <w:rPr>
          <w:rFonts w:ascii="Times New Roman" w:eastAsia="Times New Roman" w:hAnsi="Times New Roman" w:cs="Times New Roman"/>
          <w:sz w:val="28"/>
          <w:szCs w:val="28"/>
          <w:lang w:eastAsia="ru-RU"/>
        </w:rPr>
        <w:t>«О</w:t>
      </w:r>
      <w:r w:rsidR="00A1586C" w:rsidRPr="00A1586C">
        <w:rPr>
          <w:rFonts w:ascii="Times New Roman" w:eastAsia="Times New Roman" w:hAnsi="Times New Roman" w:cs="Times New Roman"/>
          <w:sz w:val="28"/>
          <w:szCs w:val="28"/>
          <w:lang w:eastAsia="ru-RU"/>
        </w:rPr>
        <w:t xml:space="preserve">тчета об </w:t>
      </w:r>
      <w:r w:rsidR="00A1586C">
        <w:rPr>
          <w:rFonts w:ascii="Times New Roman" w:eastAsia="Times New Roman" w:hAnsi="Times New Roman" w:cs="Times New Roman"/>
          <w:sz w:val="28"/>
          <w:szCs w:val="28"/>
          <w:lang w:eastAsia="ru-RU"/>
        </w:rPr>
        <w:t xml:space="preserve">исполнении </w:t>
      </w:r>
      <w:r w:rsidR="00A1586C" w:rsidRPr="00A1586C">
        <w:rPr>
          <w:rFonts w:ascii="Times New Roman" w:eastAsia="Times New Roman" w:hAnsi="Times New Roman" w:cs="Times New Roman"/>
          <w:sz w:val="28"/>
          <w:szCs w:val="28"/>
          <w:lang w:eastAsia="ru-RU"/>
        </w:rPr>
        <w:t xml:space="preserve">бюджета </w:t>
      </w:r>
      <w:r w:rsidR="00A1586C">
        <w:rPr>
          <w:rFonts w:ascii="Times New Roman" w:eastAsia="Times New Roman" w:hAnsi="Times New Roman" w:cs="Times New Roman"/>
          <w:sz w:val="28"/>
          <w:szCs w:val="28"/>
          <w:lang w:eastAsia="ru-RU"/>
        </w:rPr>
        <w:t xml:space="preserve">Пенсионного фонда </w:t>
      </w:r>
      <w:r w:rsidR="00D82AD5">
        <w:rPr>
          <w:rFonts w:ascii="Times New Roman" w:eastAsia="Times New Roman" w:hAnsi="Times New Roman" w:cs="Times New Roman"/>
          <w:sz w:val="28"/>
          <w:szCs w:val="28"/>
          <w:lang w:eastAsia="ru-RU"/>
        </w:rPr>
        <w:t>Республики Абхазия за 2015</w:t>
      </w:r>
      <w:r w:rsidR="003A63CD">
        <w:rPr>
          <w:rFonts w:ascii="Times New Roman" w:eastAsia="Times New Roman" w:hAnsi="Times New Roman" w:cs="Times New Roman"/>
          <w:sz w:val="28"/>
          <w:szCs w:val="28"/>
          <w:lang w:eastAsia="ru-RU"/>
        </w:rPr>
        <w:t xml:space="preserve"> год</w:t>
      </w:r>
      <w:r w:rsidR="002C4442">
        <w:rPr>
          <w:rFonts w:ascii="Times New Roman" w:eastAsia="Times New Roman" w:hAnsi="Times New Roman" w:cs="Times New Roman"/>
          <w:sz w:val="28"/>
          <w:szCs w:val="28"/>
          <w:lang w:eastAsia="ru-RU"/>
        </w:rPr>
        <w:t>», утвержденного Постановлением Кабинета Министров Республики Абхазия от 25.03.2016 года №37</w:t>
      </w:r>
      <w:r w:rsidR="00E46D93">
        <w:rPr>
          <w:rFonts w:ascii="Times New Roman" w:eastAsia="Times New Roman" w:hAnsi="Times New Roman" w:cs="Times New Roman"/>
          <w:sz w:val="28"/>
          <w:szCs w:val="28"/>
          <w:lang w:eastAsia="ru-RU"/>
        </w:rPr>
        <w:t xml:space="preserve"> и данных, полученных по результатам планового контрольного мероприятия «Проверка полноты формирования и целевого использования средств Государственным внебюджетным фондом – Пенсионным фондом Республики Абхазия за 2015 год».</w:t>
      </w:r>
    </w:p>
    <w:p w:rsidR="00744521" w:rsidRPr="00BE6003" w:rsidRDefault="00A1586C" w:rsidP="00BD3882">
      <w:pPr>
        <w:spacing w:after="0" w:line="360" w:lineRule="auto"/>
        <w:ind w:firstLine="708"/>
        <w:jc w:val="both"/>
        <w:rPr>
          <w:rFonts w:ascii="Times New Roman" w:eastAsia="Times New Roman" w:hAnsi="Times New Roman" w:cs="Times New Roman"/>
          <w:sz w:val="28"/>
          <w:szCs w:val="28"/>
          <w:lang w:eastAsia="ru-RU"/>
        </w:rPr>
      </w:pPr>
      <w:r w:rsidRPr="00A1586C">
        <w:rPr>
          <w:rFonts w:ascii="Times New Roman" w:eastAsia="Times New Roman" w:hAnsi="Times New Roman" w:cs="Times New Roman"/>
          <w:sz w:val="28"/>
          <w:szCs w:val="28"/>
          <w:lang w:eastAsia="ru-RU"/>
        </w:rPr>
        <w:t>В заключении представлен анализ соответствия исполнения бюджета</w:t>
      </w:r>
      <w:r>
        <w:rPr>
          <w:rFonts w:ascii="Times New Roman" w:eastAsia="Times New Roman" w:hAnsi="Times New Roman" w:cs="Times New Roman"/>
          <w:sz w:val="28"/>
          <w:szCs w:val="28"/>
          <w:lang w:eastAsia="ru-RU"/>
        </w:rPr>
        <w:t xml:space="preserve"> Пенсионного фонда</w:t>
      </w:r>
      <w:r w:rsidR="00D82AD5">
        <w:rPr>
          <w:rFonts w:ascii="Times New Roman" w:eastAsia="Times New Roman" w:hAnsi="Times New Roman" w:cs="Times New Roman"/>
          <w:sz w:val="28"/>
          <w:szCs w:val="28"/>
          <w:lang w:eastAsia="ru-RU"/>
        </w:rPr>
        <w:t xml:space="preserve"> за 2015</w:t>
      </w:r>
      <w:r w:rsidRPr="00A1586C">
        <w:rPr>
          <w:rFonts w:ascii="Times New Roman" w:eastAsia="Times New Roman" w:hAnsi="Times New Roman" w:cs="Times New Roman"/>
          <w:sz w:val="28"/>
          <w:szCs w:val="28"/>
          <w:lang w:eastAsia="ru-RU"/>
        </w:rPr>
        <w:t xml:space="preserve"> год Закону Республики Абхазия от </w:t>
      </w:r>
      <w:r w:rsidR="00363975">
        <w:rPr>
          <w:rFonts w:ascii="Times New Roman" w:eastAsia="Times New Roman" w:hAnsi="Times New Roman" w:cs="Times New Roman"/>
          <w:sz w:val="28"/>
          <w:szCs w:val="28"/>
          <w:lang w:eastAsia="ru-RU"/>
        </w:rPr>
        <w:t>2</w:t>
      </w:r>
      <w:r w:rsidR="00D82AD5">
        <w:rPr>
          <w:rFonts w:ascii="Times New Roman" w:eastAsia="Times New Roman" w:hAnsi="Times New Roman" w:cs="Times New Roman"/>
          <w:sz w:val="28"/>
          <w:szCs w:val="28"/>
          <w:lang w:eastAsia="ru-RU"/>
        </w:rPr>
        <w:t>7.02.2015</w:t>
      </w:r>
      <w:r w:rsidR="00363975">
        <w:rPr>
          <w:rFonts w:ascii="Times New Roman" w:eastAsia="Times New Roman" w:hAnsi="Times New Roman" w:cs="Times New Roman"/>
          <w:sz w:val="28"/>
          <w:szCs w:val="28"/>
          <w:lang w:eastAsia="ru-RU"/>
        </w:rPr>
        <w:t xml:space="preserve"> года </w:t>
      </w:r>
      <w:r w:rsidR="00363975">
        <w:rPr>
          <w:rFonts w:ascii="Times New Roman" w:eastAsia="Times New Roman" w:hAnsi="Times New Roman" w:cs="Times New Roman"/>
          <w:sz w:val="28"/>
          <w:szCs w:val="28"/>
          <w:lang w:eastAsia="ru-RU"/>
        </w:rPr>
        <w:lastRenderedPageBreak/>
        <w:t>№3</w:t>
      </w:r>
      <w:r w:rsidR="00D82AD5">
        <w:rPr>
          <w:rFonts w:ascii="Times New Roman" w:eastAsia="Times New Roman" w:hAnsi="Times New Roman" w:cs="Times New Roman"/>
          <w:sz w:val="28"/>
          <w:szCs w:val="28"/>
          <w:lang w:eastAsia="ru-RU"/>
        </w:rPr>
        <w:t>678</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c</w:t>
      </w:r>
      <w:r w:rsidRPr="00A158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 xml:space="preserve"> «О бюджете Пенсио</w:t>
      </w:r>
      <w:r w:rsidR="005E01F0">
        <w:rPr>
          <w:rFonts w:ascii="Times New Roman" w:eastAsia="Times New Roman" w:hAnsi="Times New Roman" w:cs="Times New Roman"/>
          <w:sz w:val="28"/>
          <w:szCs w:val="28"/>
          <w:lang w:eastAsia="ru-RU"/>
        </w:rPr>
        <w:t>нного фонда Республики Абхазия н</w:t>
      </w:r>
      <w:r w:rsidR="00D82AD5">
        <w:rPr>
          <w:rFonts w:ascii="Times New Roman" w:eastAsia="Times New Roman" w:hAnsi="Times New Roman" w:cs="Times New Roman"/>
          <w:sz w:val="28"/>
          <w:szCs w:val="28"/>
          <w:lang w:eastAsia="ru-RU"/>
        </w:rPr>
        <w:t>а 2015</w:t>
      </w:r>
      <w:r>
        <w:rPr>
          <w:rFonts w:ascii="Times New Roman" w:eastAsia="Times New Roman" w:hAnsi="Times New Roman" w:cs="Times New Roman"/>
          <w:sz w:val="28"/>
          <w:szCs w:val="28"/>
          <w:lang w:eastAsia="ru-RU"/>
        </w:rPr>
        <w:t xml:space="preserve"> год»</w:t>
      </w:r>
      <w:r w:rsidR="007B0433">
        <w:rPr>
          <w:rFonts w:ascii="Times New Roman" w:eastAsia="Times New Roman" w:hAnsi="Times New Roman" w:cs="Times New Roman"/>
          <w:sz w:val="28"/>
          <w:szCs w:val="28"/>
          <w:lang w:eastAsia="ru-RU"/>
        </w:rPr>
        <w:t xml:space="preserve"> (далее – Закон).</w:t>
      </w:r>
    </w:p>
    <w:p w:rsidR="00C47D38" w:rsidRPr="003B7FA3" w:rsidRDefault="00C47D38" w:rsidP="00BD3882">
      <w:pPr>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3B7FA3">
        <w:rPr>
          <w:rFonts w:ascii="Times New Roman" w:eastAsia="Times New Roman" w:hAnsi="Times New Roman" w:cs="Times New Roman"/>
          <w:sz w:val="28"/>
          <w:szCs w:val="28"/>
          <w:lang w:eastAsia="ru-RU"/>
        </w:rPr>
        <w:t xml:space="preserve">Пенсионный фонд Республики Абхазия </w:t>
      </w:r>
      <w:r w:rsidR="00265612">
        <w:rPr>
          <w:rFonts w:ascii="Times New Roman" w:eastAsia="Times New Roman" w:hAnsi="Times New Roman" w:cs="Times New Roman"/>
          <w:sz w:val="28"/>
          <w:szCs w:val="28"/>
          <w:lang w:eastAsia="ru-RU"/>
        </w:rPr>
        <w:t>(далее</w:t>
      </w:r>
      <w:r w:rsidR="001D2F7A">
        <w:rPr>
          <w:rFonts w:ascii="Times New Roman" w:eastAsia="Times New Roman" w:hAnsi="Times New Roman" w:cs="Times New Roman"/>
          <w:sz w:val="28"/>
          <w:szCs w:val="28"/>
          <w:lang w:eastAsia="ru-RU"/>
        </w:rPr>
        <w:t xml:space="preserve"> - </w:t>
      </w:r>
      <w:r w:rsidR="00265612">
        <w:rPr>
          <w:rFonts w:ascii="Times New Roman" w:eastAsia="Times New Roman" w:hAnsi="Times New Roman" w:cs="Times New Roman"/>
          <w:sz w:val="28"/>
          <w:szCs w:val="28"/>
          <w:lang w:eastAsia="ru-RU"/>
        </w:rPr>
        <w:t xml:space="preserve">Фонд) </w:t>
      </w:r>
      <w:r w:rsidRPr="003B7FA3">
        <w:rPr>
          <w:rFonts w:ascii="Times New Roman" w:eastAsia="Times New Roman" w:hAnsi="Times New Roman" w:cs="Times New Roman"/>
          <w:sz w:val="28"/>
          <w:szCs w:val="28"/>
          <w:lang w:eastAsia="ru-RU"/>
        </w:rPr>
        <w:t xml:space="preserve">осуществляет свою деятельность в соответствии </w:t>
      </w:r>
      <w:r w:rsidR="003B7FA3" w:rsidRPr="003B7FA3">
        <w:rPr>
          <w:rFonts w:ascii="Times New Roman" w:eastAsia="Times New Roman" w:hAnsi="Times New Roman" w:cs="Times New Roman"/>
          <w:sz w:val="28"/>
          <w:szCs w:val="28"/>
          <w:lang w:eastAsia="ru-RU"/>
        </w:rPr>
        <w:t xml:space="preserve"> </w:t>
      </w:r>
      <w:r w:rsidR="003B7FA3">
        <w:rPr>
          <w:rFonts w:ascii="Times New Roman" w:eastAsia="Times New Roman" w:hAnsi="Times New Roman" w:cs="Times New Roman"/>
          <w:sz w:val="28"/>
          <w:szCs w:val="28"/>
          <w:lang w:eastAsia="ru-RU"/>
        </w:rPr>
        <w:t xml:space="preserve">с </w:t>
      </w:r>
      <w:hyperlink r:id="rId8" w:history="1">
        <w:r w:rsidR="003B7FA3" w:rsidRPr="003B7FA3">
          <w:rPr>
            <w:rFonts w:ascii="Times New Roman" w:eastAsia="Times New Roman" w:hAnsi="Times New Roman" w:cs="Times New Roman"/>
            <w:sz w:val="28"/>
            <w:szCs w:val="28"/>
            <w:lang w:eastAsia="ru-RU"/>
          </w:rPr>
          <w:t>Конституцией</w:t>
        </w:r>
      </w:hyperlink>
      <w:r w:rsidR="003B7FA3" w:rsidRPr="003B7FA3">
        <w:rPr>
          <w:rFonts w:ascii="Times New Roman" w:eastAsia="Times New Roman" w:hAnsi="Times New Roman" w:cs="Times New Roman"/>
          <w:sz w:val="28"/>
          <w:szCs w:val="28"/>
          <w:lang w:eastAsia="ru-RU"/>
        </w:rPr>
        <w:t xml:space="preserve"> Республики Абхазия, </w:t>
      </w:r>
      <w:r w:rsidR="009222B1">
        <w:rPr>
          <w:rFonts w:ascii="Times New Roman" w:eastAsia="Times New Roman" w:hAnsi="Times New Roman" w:cs="Times New Roman"/>
          <w:sz w:val="28"/>
          <w:szCs w:val="28"/>
          <w:lang w:eastAsia="ru-RU"/>
        </w:rPr>
        <w:t>З</w:t>
      </w:r>
      <w:r w:rsidR="003B7FA3" w:rsidRPr="003B7FA3">
        <w:rPr>
          <w:rFonts w:ascii="Times New Roman" w:eastAsia="Times New Roman" w:hAnsi="Times New Roman" w:cs="Times New Roman"/>
          <w:sz w:val="28"/>
          <w:szCs w:val="28"/>
          <w:lang w:eastAsia="ru-RU"/>
        </w:rPr>
        <w:t xml:space="preserve">аконами Республики Абхазия, актами Президента Республики Абхазия, решениями Кабинета Министров Республики Абхазия, а также </w:t>
      </w:r>
      <w:r w:rsidR="004F4CB4" w:rsidRPr="003B7FA3">
        <w:rPr>
          <w:rFonts w:ascii="Times New Roman" w:eastAsia="Times New Roman" w:hAnsi="Times New Roman" w:cs="Times New Roman"/>
          <w:sz w:val="28"/>
          <w:szCs w:val="28"/>
          <w:lang w:eastAsia="ru-RU"/>
        </w:rPr>
        <w:t>Положением «О Пенсионном фонде Республики Абхазия»</w:t>
      </w:r>
      <w:r w:rsidR="006866C5">
        <w:rPr>
          <w:rFonts w:ascii="Times New Roman" w:eastAsia="Times New Roman" w:hAnsi="Times New Roman" w:cs="Times New Roman"/>
          <w:sz w:val="28"/>
          <w:szCs w:val="28"/>
          <w:lang w:eastAsia="ru-RU"/>
        </w:rPr>
        <w:t>,</w:t>
      </w:r>
      <w:r w:rsidR="004F4CB4" w:rsidRPr="003B7FA3">
        <w:rPr>
          <w:rFonts w:ascii="Times New Roman" w:eastAsia="Times New Roman" w:hAnsi="Times New Roman" w:cs="Times New Roman"/>
          <w:sz w:val="28"/>
          <w:szCs w:val="28"/>
          <w:lang w:eastAsia="ru-RU"/>
        </w:rPr>
        <w:t xml:space="preserve"> утвержденн</w:t>
      </w:r>
      <w:r w:rsidR="00D4290E">
        <w:rPr>
          <w:rFonts w:ascii="Times New Roman" w:eastAsia="Times New Roman" w:hAnsi="Times New Roman" w:cs="Times New Roman"/>
          <w:sz w:val="28"/>
          <w:szCs w:val="28"/>
          <w:lang w:eastAsia="ru-RU"/>
        </w:rPr>
        <w:t>ым</w:t>
      </w:r>
      <w:r w:rsidR="004F4CB4" w:rsidRPr="003B7FA3">
        <w:rPr>
          <w:rFonts w:ascii="Times New Roman" w:eastAsia="Times New Roman" w:hAnsi="Times New Roman" w:cs="Times New Roman"/>
          <w:sz w:val="28"/>
          <w:szCs w:val="28"/>
          <w:lang w:eastAsia="ru-RU"/>
        </w:rPr>
        <w:t xml:space="preserve"> Постановлением Кабинета Министров Р</w:t>
      </w:r>
      <w:r w:rsidR="00D4290E">
        <w:rPr>
          <w:rFonts w:ascii="Times New Roman" w:eastAsia="Times New Roman" w:hAnsi="Times New Roman" w:cs="Times New Roman"/>
          <w:sz w:val="28"/>
          <w:szCs w:val="28"/>
          <w:lang w:eastAsia="ru-RU"/>
        </w:rPr>
        <w:t xml:space="preserve">еспублики </w:t>
      </w:r>
      <w:r w:rsidR="004F4CB4" w:rsidRPr="003B7FA3">
        <w:rPr>
          <w:rFonts w:ascii="Times New Roman" w:eastAsia="Times New Roman" w:hAnsi="Times New Roman" w:cs="Times New Roman"/>
          <w:sz w:val="28"/>
          <w:szCs w:val="28"/>
          <w:lang w:eastAsia="ru-RU"/>
        </w:rPr>
        <w:t>А</w:t>
      </w:r>
      <w:r w:rsidR="00D4290E">
        <w:rPr>
          <w:rFonts w:ascii="Times New Roman" w:eastAsia="Times New Roman" w:hAnsi="Times New Roman" w:cs="Times New Roman"/>
          <w:sz w:val="28"/>
          <w:szCs w:val="28"/>
          <w:lang w:eastAsia="ru-RU"/>
        </w:rPr>
        <w:t>бхазия</w:t>
      </w:r>
      <w:r w:rsidR="004F4CB4" w:rsidRPr="003B7FA3">
        <w:rPr>
          <w:rFonts w:ascii="Times New Roman" w:eastAsia="Times New Roman" w:hAnsi="Times New Roman" w:cs="Times New Roman"/>
          <w:sz w:val="28"/>
          <w:szCs w:val="28"/>
          <w:lang w:eastAsia="ru-RU"/>
        </w:rPr>
        <w:t xml:space="preserve"> от 14.06.2012 года №79</w:t>
      </w:r>
      <w:r w:rsidR="00D82AD5">
        <w:rPr>
          <w:rFonts w:ascii="Times New Roman" w:eastAsia="Times New Roman" w:hAnsi="Times New Roman" w:cs="Times New Roman"/>
          <w:sz w:val="28"/>
          <w:szCs w:val="28"/>
          <w:lang w:eastAsia="ru-RU"/>
        </w:rPr>
        <w:t xml:space="preserve"> (далее – Положение).</w:t>
      </w:r>
    </w:p>
    <w:p w:rsidR="00A179AE" w:rsidRPr="00A179AE" w:rsidRDefault="006F32ED"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Согласно Положению</w:t>
      </w:r>
      <w:r w:rsidR="00943538">
        <w:rPr>
          <w:rFonts w:ascii="Times New Roman" w:eastAsia="Times New Roman" w:hAnsi="Times New Roman" w:cs="Times New Roman"/>
          <w:bCs/>
          <w:sz w:val="28"/>
          <w:szCs w:val="28"/>
          <w:lang w:eastAsia="ru-RU"/>
        </w:rPr>
        <w:t xml:space="preserve">, </w:t>
      </w:r>
      <w:r w:rsidR="00A179AE">
        <w:rPr>
          <w:rFonts w:ascii="Times New Roman" w:eastAsia="Times New Roman" w:hAnsi="Times New Roman" w:cs="Times New Roman"/>
          <w:bCs/>
          <w:sz w:val="28"/>
          <w:szCs w:val="28"/>
          <w:lang w:eastAsia="ru-RU"/>
        </w:rPr>
        <w:t>Фонд осуществляет свою деятельность в целях аккумулирования целевых внебюджетных средств и их использования для государственного пенсионного обеспечения граждан Республики Абхазия.</w:t>
      </w:r>
    </w:p>
    <w:p w:rsidR="009222B1" w:rsidRPr="00265612" w:rsidRDefault="009222B1" w:rsidP="009222B1">
      <w:pPr>
        <w:spacing w:after="0" w:line="360" w:lineRule="auto"/>
        <w:ind w:firstLine="708"/>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Бюджет Фонда по доходам и расходам отражен в таблице №1.</w:t>
      </w:r>
    </w:p>
    <w:p w:rsidR="009C4950" w:rsidRPr="009222B1" w:rsidRDefault="009222B1" w:rsidP="009222B1">
      <w:pPr>
        <w:spacing w:after="0" w:line="360" w:lineRule="auto"/>
        <w:ind w:firstLine="708"/>
        <w:jc w:val="right"/>
        <w:rPr>
          <w:rFonts w:ascii="Times New Roman" w:eastAsia="Times New Roman" w:hAnsi="Times New Roman" w:cs="Times New Roman"/>
          <w:b/>
          <w:bCs/>
          <w:sz w:val="28"/>
          <w:szCs w:val="28"/>
          <w:lang w:eastAsia="ru-RU"/>
        </w:rPr>
      </w:pPr>
      <w:r w:rsidRPr="009222B1">
        <w:rPr>
          <w:rFonts w:ascii="Times New Roman" w:eastAsia="Times New Roman" w:hAnsi="Times New Roman" w:cs="Times New Roman"/>
          <w:bCs/>
          <w:sz w:val="28"/>
          <w:szCs w:val="28"/>
          <w:lang w:eastAsia="ru-RU"/>
        </w:rPr>
        <w:t>Таблица №1</w:t>
      </w:r>
    </w:p>
    <w:p w:rsidR="00425C9A" w:rsidRPr="009222B1" w:rsidRDefault="00425C9A" w:rsidP="009222B1">
      <w:pPr>
        <w:spacing w:after="0" w:line="360" w:lineRule="auto"/>
        <w:ind w:firstLine="708"/>
        <w:jc w:val="right"/>
        <w:rPr>
          <w:rFonts w:ascii="Times New Roman" w:eastAsia="Times New Roman" w:hAnsi="Times New Roman" w:cs="Times New Roman"/>
          <w:bCs/>
          <w:sz w:val="28"/>
          <w:szCs w:val="28"/>
          <w:lang w:eastAsia="ru-RU"/>
        </w:rPr>
      </w:pPr>
      <w:r w:rsidRPr="009222B1">
        <w:rPr>
          <w:rFonts w:ascii="Times New Roman" w:eastAsia="Times New Roman" w:hAnsi="Times New Roman" w:cs="Times New Roman"/>
          <w:bCs/>
          <w:sz w:val="28"/>
          <w:szCs w:val="28"/>
          <w:lang w:eastAsia="ru-RU"/>
        </w:rPr>
        <w:t xml:space="preserve">                                                                                             (тыс. руб.)</w:t>
      </w:r>
    </w:p>
    <w:tbl>
      <w:tblPr>
        <w:tblW w:w="8852" w:type="dxa"/>
        <w:jc w:val="center"/>
        <w:tblLook w:val="04A0" w:firstRow="1" w:lastRow="0" w:firstColumn="1" w:lastColumn="0" w:noHBand="0" w:noVBand="1"/>
      </w:tblPr>
      <w:tblGrid>
        <w:gridCol w:w="3681"/>
        <w:gridCol w:w="1701"/>
        <w:gridCol w:w="1889"/>
        <w:gridCol w:w="1581"/>
      </w:tblGrid>
      <w:tr w:rsidR="002D1AA4" w:rsidRPr="002D1AA4" w:rsidTr="007B0433">
        <w:trPr>
          <w:trHeight w:val="530"/>
          <w:jc w:val="center"/>
        </w:trPr>
        <w:tc>
          <w:tcPr>
            <w:tcW w:w="368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D1AA4" w:rsidRPr="002D1AA4" w:rsidRDefault="002D1AA4" w:rsidP="00BD3882">
            <w:pPr>
              <w:spacing w:after="0" w:line="240" w:lineRule="auto"/>
              <w:jc w:val="center"/>
              <w:rPr>
                <w:rFonts w:ascii="Times New Roman" w:eastAsia="Times New Roman" w:hAnsi="Times New Roman" w:cs="Times New Roman"/>
                <w:b/>
                <w:bCs/>
                <w:color w:val="000000"/>
                <w:lang w:eastAsia="ru-RU"/>
              </w:rPr>
            </w:pPr>
            <w:r w:rsidRPr="002D1AA4">
              <w:rPr>
                <w:rFonts w:ascii="Times New Roman" w:eastAsia="Times New Roman" w:hAnsi="Times New Roman" w:cs="Times New Roman"/>
                <w:b/>
                <w:bCs/>
                <w:color w:val="000000"/>
                <w:lang w:eastAsia="ru-RU"/>
              </w:rPr>
              <w:t xml:space="preserve">Наименование статей </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rsidR="002D1AA4" w:rsidRPr="002D1AA4" w:rsidRDefault="002D1AA4" w:rsidP="00BD3882">
            <w:pPr>
              <w:spacing w:after="0" w:line="240" w:lineRule="auto"/>
              <w:jc w:val="center"/>
              <w:rPr>
                <w:rFonts w:ascii="Times New Roman" w:eastAsia="Times New Roman" w:hAnsi="Times New Roman" w:cs="Times New Roman"/>
                <w:b/>
                <w:bCs/>
                <w:color w:val="000000"/>
                <w:lang w:eastAsia="ru-RU"/>
              </w:rPr>
            </w:pPr>
            <w:r w:rsidRPr="002D1AA4">
              <w:rPr>
                <w:rFonts w:ascii="Times New Roman" w:eastAsia="Times New Roman" w:hAnsi="Times New Roman" w:cs="Times New Roman"/>
                <w:b/>
                <w:bCs/>
                <w:color w:val="000000"/>
                <w:lang w:eastAsia="ru-RU"/>
              </w:rPr>
              <w:t>План</w:t>
            </w:r>
          </w:p>
        </w:tc>
        <w:tc>
          <w:tcPr>
            <w:tcW w:w="1889" w:type="dxa"/>
            <w:tcBorders>
              <w:top w:val="single" w:sz="4" w:space="0" w:color="auto"/>
              <w:left w:val="nil"/>
              <w:bottom w:val="single" w:sz="4" w:space="0" w:color="auto"/>
              <w:right w:val="single" w:sz="4" w:space="0" w:color="auto"/>
            </w:tcBorders>
            <w:shd w:val="clear" w:color="000000" w:fill="F2F2F2"/>
            <w:vAlign w:val="center"/>
            <w:hideMark/>
          </w:tcPr>
          <w:p w:rsidR="002D1AA4" w:rsidRPr="002D1AA4" w:rsidRDefault="002D1AA4" w:rsidP="00BD3882">
            <w:pPr>
              <w:spacing w:after="0" w:line="240" w:lineRule="auto"/>
              <w:jc w:val="center"/>
              <w:rPr>
                <w:rFonts w:ascii="Times New Roman" w:eastAsia="Times New Roman" w:hAnsi="Times New Roman" w:cs="Times New Roman"/>
                <w:b/>
                <w:bCs/>
                <w:color w:val="000000"/>
                <w:lang w:eastAsia="ru-RU"/>
              </w:rPr>
            </w:pPr>
            <w:r w:rsidRPr="002D1AA4">
              <w:rPr>
                <w:rFonts w:ascii="Times New Roman" w:eastAsia="Times New Roman" w:hAnsi="Times New Roman" w:cs="Times New Roman"/>
                <w:b/>
                <w:bCs/>
                <w:color w:val="000000"/>
                <w:lang w:eastAsia="ru-RU"/>
              </w:rPr>
              <w:t>Факт</w:t>
            </w:r>
          </w:p>
        </w:tc>
        <w:tc>
          <w:tcPr>
            <w:tcW w:w="1581" w:type="dxa"/>
            <w:tcBorders>
              <w:top w:val="single" w:sz="4" w:space="0" w:color="auto"/>
              <w:left w:val="nil"/>
              <w:bottom w:val="single" w:sz="4" w:space="0" w:color="auto"/>
              <w:right w:val="single" w:sz="4" w:space="0" w:color="auto"/>
            </w:tcBorders>
            <w:shd w:val="clear" w:color="000000" w:fill="F2F2F2"/>
            <w:hideMark/>
          </w:tcPr>
          <w:p w:rsidR="002D1AA4" w:rsidRPr="002D1AA4" w:rsidRDefault="002D1AA4" w:rsidP="00BD3882">
            <w:pPr>
              <w:spacing w:after="0" w:line="240" w:lineRule="auto"/>
              <w:jc w:val="center"/>
              <w:rPr>
                <w:rFonts w:ascii="Times New Roman" w:eastAsia="Times New Roman" w:hAnsi="Times New Roman" w:cs="Times New Roman"/>
                <w:b/>
                <w:bCs/>
                <w:color w:val="000000"/>
                <w:lang w:eastAsia="ru-RU"/>
              </w:rPr>
            </w:pPr>
            <w:r w:rsidRPr="002D1AA4">
              <w:rPr>
                <w:rFonts w:ascii="Times New Roman" w:eastAsia="Times New Roman" w:hAnsi="Times New Roman" w:cs="Times New Roman"/>
                <w:b/>
                <w:bCs/>
                <w:color w:val="000000"/>
                <w:lang w:eastAsia="ru-RU"/>
              </w:rPr>
              <w:t>% исполнения</w:t>
            </w:r>
          </w:p>
        </w:tc>
      </w:tr>
      <w:tr w:rsidR="002D1AA4" w:rsidRPr="007B0433" w:rsidTr="007B0433">
        <w:trPr>
          <w:trHeight w:val="27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D1AA4" w:rsidRPr="007B0433" w:rsidRDefault="007B0433" w:rsidP="00BD3882">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Остаток средств на 01.01.2015</w:t>
            </w:r>
            <w:r w:rsidR="002D1AA4" w:rsidRPr="007B0433">
              <w:rPr>
                <w:rFonts w:ascii="Times New Roman" w:eastAsia="Times New Roman" w:hAnsi="Times New Roman" w:cs="Times New Roman"/>
                <w:bCs/>
                <w:color w:val="000000"/>
                <w:lang w:eastAsia="ru-RU"/>
              </w:rPr>
              <w:t xml:space="preserve"> г.</w:t>
            </w:r>
          </w:p>
        </w:tc>
        <w:tc>
          <w:tcPr>
            <w:tcW w:w="1701" w:type="dxa"/>
            <w:tcBorders>
              <w:top w:val="nil"/>
              <w:left w:val="nil"/>
              <w:bottom w:val="single" w:sz="4" w:space="0" w:color="auto"/>
              <w:right w:val="single" w:sz="4" w:space="0" w:color="auto"/>
            </w:tcBorders>
            <w:shd w:val="clear" w:color="auto" w:fill="auto"/>
            <w:vAlign w:val="center"/>
            <w:hideMark/>
          </w:tcPr>
          <w:p w:rsidR="002D1AA4" w:rsidRPr="007B0433" w:rsidRDefault="002D1AA4" w:rsidP="00BD3882">
            <w:pPr>
              <w:spacing w:after="0" w:line="240" w:lineRule="auto"/>
              <w:jc w:val="center"/>
              <w:rPr>
                <w:rFonts w:ascii="Times New Roman" w:eastAsia="Times New Roman" w:hAnsi="Times New Roman" w:cs="Times New Roman"/>
                <w:bCs/>
                <w:color w:val="000000"/>
                <w:lang w:eastAsia="ru-RU"/>
              </w:rPr>
            </w:pPr>
            <w:r w:rsidRPr="007B0433">
              <w:rPr>
                <w:rFonts w:ascii="Times New Roman" w:eastAsia="Times New Roman" w:hAnsi="Times New Roman" w:cs="Times New Roman"/>
                <w:bCs/>
                <w:color w:val="000000"/>
                <w:lang w:eastAsia="ru-RU"/>
              </w:rPr>
              <w:t> </w:t>
            </w:r>
          </w:p>
        </w:tc>
        <w:tc>
          <w:tcPr>
            <w:tcW w:w="1889" w:type="dxa"/>
            <w:tcBorders>
              <w:top w:val="nil"/>
              <w:left w:val="nil"/>
              <w:bottom w:val="single" w:sz="4" w:space="0" w:color="auto"/>
              <w:right w:val="single" w:sz="4" w:space="0" w:color="auto"/>
            </w:tcBorders>
            <w:shd w:val="clear" w:color="auto" w:fill="auto"/>
            <w:vAlign w:val="center"/>
            <w:hideMark/>
          </w:tcPr>
          <w:p w:rsidR="002D1AA4" w:rsidRPr="007B0433" w:rsidRDefault="007B043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25 211,1</w:t>
            </w:r>
          </w:p>
        </w:tc>
        <w:tc>
          <w:tcPr>
            <w:tcW w:w="1581" w:type="dxa"/>
            <w:tcBorders>
              <w:top w:val="nil"/>
              <w:left w:val="nil"/>
              <w:bottom w:val="single" w:sz="4" w:space="0" w:color="auto"/>
              <w:right w:val="single" w:sz="4" w:space="0" w:color="auto"/>
            </w:tcBorders>
            <w:shd w:val="clear" w:color="auto" w:fill="auto"/>
            <w:hideMark/>
          </w:tcPr>
          <w:p w:rsidR="002D1AA4" w:rsidRPr="007B0433" w:rsidRDefault="002D1AA4" w:rsidP="00BD3882">
            <w:pPr>
              <w:spacing w:after="0" w:line="240" w:lineRule="auto"/>
              <w:jc w:val="center"/>
              <w:rPr>
                <w:rFonts w:ascii="Times New Roman" w:eastAsia="Times New Roman" w:hAnsi="Times New Roman" w:cs="Times New Roman"/>
                <w:bCs/>
                <w:color w:val="000000"/>
                <w:lang w:eastAsia="ru-RU"/>
              </w:rPr>
            </w:pPr>
            <w:r w:rsidRPr="007B0433">
              <w:rPr>
                <w:rFonts w:ascii="Times New Roman" w:eastAsia="Times New Roman" w:hAnsi="Times New Roman" w:cs="Times New Roman"/>
                <w:bCs/>
                <w:color w:val="000000"/>
                <w:lang w:eastAsia="ru-RU"/>
              </w:rPr>
              <w:t> </w:t>
            </w:r>
          </w:p>
        </w:tc>
      </w:tr>
      <w:tr w:rsidR="002D1AA4" w:rsidRPr="007B0433" w:rsidTr="007B0433">
        <w:trPr>
          <w:trHeight w:val="27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D1AA4" w:rsidRPr="007B0433" w:rsidRDefault="002D1AA4" w:rsidP="00BD3882">
            <w:pPr>
              <w:spacing w:after="0" w:line="240" w:lineRule="auto"/>
              <w:rPr>
                <w:rFonts w:ascii="Times New Roman" w:eastAsia="Times New Roman" w:hAnsi="Times New Roman" w:cs="Times New Roman"/>
                <w:bCs/>
                <w:color w:val="000000"/>
                <w:lang w:eastAsia="ru-RU"/>
              </w:rPr>
            </w:pPr>
            <w:r w:rsidRPr="007B0433">
              <w:rPr>
                <w:rFonts w:ascii="Times New Roman" w:eastAsia="Times New Roman" w:hAnsi="Times New Roman" w:cs="Times New Roman"/>
                <w:bCs/>
                <w:color w:val="000000"/>
                <w:lang w:eastAsia="ru-RU"/>
              </w:rPr>
              <w:t>Доходы</w:t>
            </w:r>
          </w:p>
        </w:tc>
        <w:tc>
          <w:tcPr>
            <w:tcW w:w="1701" w:type="dxa"/>
            <w:tcBorders>
              <w:top w:val="nil"/>
              <w:left w:val="nil"/>
              <w:bottom w:val="single" w:sz="4" w:space="0" w:color="auto"/>
              <w:right w:val="single" w:sz="4" w:space="0" w:color="auto"/>
            </w:tcBorders>
            <w:shd w:val="clear" w:color="auto" w:fill="auto"/>
            <w:noWrap/>
            <w:vAlign w:val="center"/>
          </w:tcPr>
          <w:p w:rsidR="002D1AA4" w:rsidRPr="007B0433" w:rsidRDefault="007B043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974 952,0</w:t>
            </w:r>
          </w:p>
        </w:tc>
        <w:tc>
          <w:tcPr>
            <w:tcW w:w="1889" w:type="dxa"/>
            <w:tcBorders>
              <w:top w:val="nil"/>
              <w:left w:val="nil"/>
              <w:bottom w:val="single" w:sz="4" w:space="0" w:color="auto"/>
              <w:right w:val="single" w:sz="4" w:space="0" w:color="auto"/>
            </w:tcBorders>
            <w:shd w:val="clear" w:color="auto" w:fill="auto"/>
            <w:noWrap/>
            <w:vAlign w:val="center"/>
          </w:tcPr>
          <w:p w:rsidR="002D1AA4" w:rsidRPr="007B0433" w:rsidRDefault="00CB5B2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780 201,0</w:t>
            </w:r>
          </w:p>
        </w:tc>
        <w:tc>
          <w:tcPr>
            <w:tcW w:w="1581" w:type="dxa"/>
            <w:tcBorders>
              <w:top w:val="nil"/>
              <w:left w:val="nil"/>
              <w:bottom w:val="single" w:sz="4" w:space="0" w:color="auto"/>
              <w:right w:val="single" w:sz="4" w:space="0" w:color="auto"/>
            </w:tcBorders>
            <w:shd w:val="clear" w:color="auto" w:fill="auto"/>
            <w:noWrap/>
            <w:vAlign w:val="center"/>
            <w:hideMark/>
          </w:tcPr>
          <w:p w:rsidR="002D1AA4" w:rsidRPr="007B0433" w:rsidRDefault="00CB5B2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80,0</w:t>
            </w:r>
          </w:p>
        </w:tc>
      </w:tr>
      <w:tr w:rsidR="002D1AA4" w:rsidRPr="007B0433" w:rsidTr="007B0433">
        <w:trPr>
          <w:trHeight w:val="27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D1AA4" w:rsidRPr="007B0433" w:rsidRDefault="002D1AA4" w:rsidP="00BD3882">
            <w:pPr>
              <w:spacing w:after="0" w:line="240" w:lineRule="auto"/>
              <w:rPr>
                <w:rFonts w:ascii="Times New Roman" w:eastAsia="Times New Roman" w:hAnsi="Times New Roman" w:cs="Times New Roman"/>
                <w:bCs/>
                <w:color w:val="000000"/>
                <w:lang w:eastAsia="ru-RU"/>
              </w:rPr>
            </w:pPr>
            <w:r w:rsidRPr="007B0433">
              <w:rPr>
                <w:rFonts w:ascii="Times New Roman" w:eastAsia="Times New Roman" w:hAnsi="Times New Roman" w:cs="Times New Roman"/>
                <w:bCs/>
                <w:color w:val="000000"/>
                <w:lang w:eastAsia="ru-RU"/>
              </w:rPr>
              <w:t>Расходы</w:t>
            </w:r>
          </w:p>
        </w:tc>
        <w:tc>
          <w:tcPr>
            <w:tcW w:w="1701" w:type="dxa"/>
            <w:tcBorders>
              <w:top w:val="nil"/>
              <w:left w:val="nil"/>
              <w:bottom w:val="single" w:sz="4" w:space="0" w:color="auto"/>
              <w:right w:val="single" w:sz="4" w:space="0" w:color="auto"/>
            </w:tcBorders>
            <w:shd w:val="clear" w:color="auto" w:fill="auto"/>
            <w:noWrap/>
            <w:vAlign w:val="center"/>
          </w:tcPr>
          <w:p w:rsidR="002D1AA4" w:rsidRPr="007B0433" w:rsidRDefault="007B043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974 952,0</w:t>
            </w:r>
          </w:p>
        </w:tc>
        <w:tc>
          <w:tcPr>
            <w:tcW w:w="1889" w:type="dxa"/>
            <w:tcBorders>
              <w:top w:val="nil"/>
              <w:left w:val="nil"/>
              <w:bottom w:val="single" w:sz="4" w:space="0" w:color="auto"/>
              <w:right w:val="single" w:sz="4" w:space="0" w:color="auto"/>
            </w:tcBorders>
            <w:shd w:val="clear" w:color="auto" w:fill="auto"/>
            <w:noWrap/>
            <w:vAlign w:val="center"/>
          </w:tcPr>
          <w:p w:rsidR="002D1AA4" w:rsidRPr="007B0433" w:rsidRDefault="00CB5B2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798 426,3</w:t>
            </w:r>
          </w:p>
        </w:tc>
        <w:tc>
          <w:tcPr>
            <w:tcW w:w="1581" w:type="dxa"/>
            <w:tcBorders>
              <w:top w:val="nil"/>
              <w:left w:val="nil"/>
              <w:bottom w:val="single" w:sz="4" w:space="0" w:color="auto"/>
              <w:right w:val="single" w:sz="4" w:space="0" w:color="auto"/>
            </w:tcBorders>
            <w:shd w:val="clear" w:color="auto" w:fill="auto"/>
            <w:noWrap/>
            <w:vAlign w:val="center"/>
            <w:hideMark/>
          </w:tcPr>
          <w:p w:rsidR="002D1AA4" w:rsidRPr="007B0433" w:rsidRDefault="00CB5B2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81,9</w:t>
            </w:r>
          </w:p>
        </w:tc>
      </w:tr>
      <w:tr w:rsidR="002D1AA4" w:rsidRPr="007B0433" w:rsidTr="007B0433">
        <w:trPr>
          <w:trHeight w:val="279"/>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2D1AA4" w:rsidRPr="007B0433" w:rsidRDefault="007B0433" w:rsidP="00BD3882">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Остаток средств на 01.01.2016</w:t>
            </w:r>
            <w:r w:rsidR="002D1AA4" w:rsidRPr="007B0433">
              <w:rPr>
                <w:rFonts w:ascii="Times New Roman" w:eastAsia="Times New Roman" w:hAnsi="Times New Roman" w:cs="Times New Roman"/>
                <w:bCs/>
                <w:color w:val="000000"/>
                <w:lang w:eastAsia="ru-RU"/>
              </w:rPr>
              <w:t xml:space="preserve"> г.</w:t>
            </w:r>
          </w:p>
        </w:tc>
        <w:tc>
          <w:tcPr>
            <w:tcW w:w="1701" w:type="dxa"/>
            <w:tcBorders>
              <w:top w:val="nil"/>
              <w:left w:val="nil"/>
              <w:bottom w:val="single" w:sz="4" w:space="0" w:color="auto"/>
              <w:right w:val="single" w:sz="4" w:space="0" w:color="auto"/>
            </w:tcBorders>
            <w:shd w:val="clear" w:color="auto" w:fill="auto"/>
            <w:noWrap/>
            <w:vAlign w:val="bottom"/>
            <w:hideMark/>
          </w:tcPr>
          <w:p w:rsidR="002D1AA4" w:rsidRPr="007B0433" w:rsidRDefault="002D1AA4" w:rsidP="00BD3882">
            <w:pPr>
              <w:spacing w:after="0" w:line="240" w:lineRule="auto"/>
              <w:rPr>
                <w:rFonts w:ascii="Calibri" w:eastAsia="Times New Roman" w:hAnsi="Calibri" w:cs="Times New Roman"/>
                <w:bCs/>
                <w:color w:val="000000"/>
                <w:lang w:eastAsia="ru-RU"/>
              </w:rPr>
            </w:pPr>
            <w:r w:rsidRPr="007B0433">
              <w:rPr>
                <w:rFonts w:ascii="Calibri" w:eastAsia="Times New Roman" w:hAnsi="Calibri" w:cs="Times New Roman"/>
                <w:bCs/>
                <w:color w:val="000000"/>
                <w:lang w:eastAsia="ru-RU"/>
              </w:rPr>
              <w:t> </w:t>
            </w:r>
          </w:p>
        </w:tc>
        <w:tc>
          <w:tcPr>
            <w:tcW w:w="1889" w:type="dxa"/>
            <w:tcBorders>
              <w:top w:val="nil"/>
              <w:left w:val="nil"/>
              <w:bottom w:val="single" w:sz="4" w:space="0" w:color="auto"/>
              <w:right w:val="single" w:sz="4" w:space="0" w:color="auto"/>
            </w:tcBorders>
            <w:shd w:val="clear" w:color="auto" w:fill="auto"/>
            <w:noWrap/>
            <w:vAlign w:val="center"/>
            <w:hideMark/>
          </w:tcPr>
          <w:p w:rsidR="002D1AA4" w:rsidRPr="007B0433" w:rsidRDefault="007B0433" w:rsidP="00BD3882">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6 985,8</w:t>
            </w:r>
          </w:p>
        </w:tc>
        <w:tc>
          <w:tcPr>
            <w:tcW w:w="1581" w:type="dxa"/>
            <w:tcBorders>
              <w:top w:val="nil"/>
              <w:left w:val="nil"/>
              <w:bottom w:val="single" w:sz="4" w:space="0" w:color="auto"/>
              <w:right w:val="single" w:sz="4" w:space="0" w:color="auto"/>
            </w:tcBorders>
            <w:shd w:val="clear" w:color="auto" w:fill="auto"/>
            <w:noWrap/>
            <w:vAlign w:val="bottom"/>
            <w:hideMark/>
          </w:tcPr>
          <w:p w:rsidR="002D1AA4" w:rsidRPr="007B0433" w:rsidRDefault="002D1AA4" w:rsidP="00BD3882">
            <w:pPr>
              <w:spacing w:after="0" w:line="240" w:lineRule="auto"/>
              <w:rPr>
                <w:rFonts w:ascii="Calibri" w:eastAsia="Times New Roman" w:hAnsi="Calibri" w:cs="Times New Roman"/>
                <w:bCs/>
                <w:color w:val="000000"/>
                <w:lang w:eastAsia="ru-RU"/>
              </w:rPr>
            </w:pPr>
            <w:r w:rsidRPr="007B0433">
              <w:rPr>
                <w:rFonts w:ascii="Calibri" w:eastAsia="Times New Roman" w:hAnsi="Calibri" w:cs="Times New Roman"/>
                <w:bCs/>
                <w:color w:val="000000"/>
                <w:lang w:eastAsia="ru-RU"/>
              </w:rPr>
              <w:t> </w:t>
            </w:r>
          </w:p>
        </w:tc>
      </w:tr>
    </w:tbl>
    <w:p w:rsidR="00950E93" w:rsidRDefault="00950E93" w:rsidP="009222B1">
      <w:pPr>
        <w:spacing w:after="0" w:line="360" w:lineRule="auto"/>
        <w:ind w:firstLine="708"/>
        <w:jc w:val="both"/>
        <w:rPr>
          <w:rFonts w:ascii="Times New Roman" w:eastAsia="Times New Roman" w:hAnsi="Times New Roman" w:cs="Times New Roman"/>
          <w:bCs/>
          <w:sz w:val="28"/>
          <w:szCs w:val="28"/>
          <w:lang w:eastAsia="ru-RU"/>
        </w:rPr>
      </w:pPr>
    </w:p>
    <w:p w:rsidR="009222B1" w:rsidRPr="00265612" w:rsidRDefault="009222B1" w:rsidP="009222B1">
      <w:pPr>
        <w:spacing w:after="0" w:line="360" w:lineRule="auto"/>
        <w:ind w:firstLine="708"/>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 xml:space="preserve">Доходы бюджета Фонда составили 780 201,0 тыс. руб. или 80 % к показателю, утвержденному Законом, расходы бюджета Фонда составили 798 426,3 тыс. руб. или 81,9 % исполнения. Остаток денежных средств на 01.01.2015 года составлял 25 211,1 тыс. руб., который в соответствии со ст. 6 Закона мог использоваться в течение года на покрытие временных кассовых разрывов и подлежал восстановлению на конец финансового года. Остаток средств на 01.01.2016 год составил 6 985,8 тыс. руб. </w:t>
      </w:r>
    </w:p>
    <w:p w:rsidR="00230EB8" w:rsidRDefault="00230EB8" w:rsidP="003E4F15">
      <w:pPr>
        <w:spacing w:after="0" w:line="360" w:lineRule="auto"/>
        <w:ind w:firstLine="708"/>
        <w:jc w:val="center"/>
        <w:rPr>
          <w:rFonts w:ascii="Times New Roman" w:eastAsia="Times New Roman" w:hAnsi="Times New Roman" w:cs="Times New Roman"/>
          <w:b/>
          <w:bCs/>
          <w:sz w:val="28"/>
          <w:szCs w:val="28"/>
          <w:lang w:eastAsia="ru-RU"/>
        </w:rPr>
      </w:pPr>
    </w:p>
    <w:p w:rsidR="00966152" w:rsidRDefault="00966152" w:rsidP="003E4F15">
      <w:pPr>
        <w:spacing w:after="0" w:line="360" w:lineRule="auto"/>
        <w:ind w:firstLine="708"/>
        <w:jc w:val="center"/>
        <w:rPr>
          <w:rFonts w:ascii="Times New Roman" w:eastAsia="Times New Roman" w:hAnsi="Times New Roman" w:cs="Times New Roman"/>
          <w:b/>
          <w:bCs/>
          <w:sz w:val="28"/>
          <w:szCs w:val="28"/>
          <w:lang w:eastAsia="ru-RU"/>
        </w:rPr>
      </w:pPr>
    </w:p>
    <w:p w:rsidR="00966152" w:rsidRDefault="00966152" w:rsidP="003E4F15">
      <w:pPr>
        <w:spacing w:after="0" w:line="360" w:lineRule="auto"/>
        <w:ind w:firstLine="708"/>
        <w:jc w:val="center"/>
        <w:rPr>
          <w:rFonts w:ascii="Times New Roman" w:eastAsia="Times New Roman" w:hAnsi="Times New Roman" w:cs="Times New Roman"/>
          <w:b/>
          <w:bCs/>
          <w:sz w:val="28"/>
          <w:szCs w:val="28"/>
          <w:lang w:eastAsia="ru-RU"/>
        </w:rPr>
      </w:pPr>
    </w:p>
    <w:p w:rsidR="00DE1E1E" w:rsidRDefault="008B1894" w:rsidP="00BD3882">
      <w:pPr>
        <w:spacing w:after="0" w:line="360" w:lineRule="auto"/>
        <w:ind w:firstLine="708"/>
        <w:jc w:val="center"/>
        <w:rPr>
          <w:rFonts w:ascii="Times New Roman" w:eastAsia="Times New Roman" w:hAnsi="Times New Roman" w:cs="Times New Roman"/>
          <w:b/>
          <w:bCs/>
          <w:sz w:val="28"/>
          <w:szCs w:val="28"/>
          <w:lang w:eastAsia="ru-RU"/>
        </w:rPr>
      </w:pPr>
      <w:r w:rsidRPr="008B1894">
        <w:rPr>
          <w:rFonts w:ascii="Times New Roman" w:eastAsia="Times New Roman" w:hAnsi="Times New Roman" w:cs="Times New Roman"/>
          <w:b/>
          <w:bCs/>
          <w:sz w:val="28"/>
          <w:szCs w:val="28"/>
          <w:lang w:eastAsia="ru-RU"/>
        </w:rPr>
        <w:lastRenderedPageBreak/>
        <w:t xml:space="preserve"> Анализ исполнения доходной части бюджета Пенсионного фонда</w:t>
      </w:r>
    </w:p>
    <w:p w:rsidR="009222B1" w:rsidRDefault="009222B1" w:rsidP="003E4F15">
      <w:pPr>
        <w:spacing w:after="0" w:line="360" w:lineRule="auto"/>
        <w:ind w:firstLine="708"/>
        <w:jc w:val="center"/>
        <w:rPr>
          <w:rFonts w:ascii="Times New Roman" w:eastAsia="Times New Roman" w:hAnsi="Times New Roman" w:cs="Times New Roman"/>
          <w:b/>
          <w:bCs/>
          <w:sz w:val="28"/>
          <w:szCs w:val="28"/>
          <w:lang w:eastAsia="ru-RU"/>
        </w:rPr>
      </w:pPr>
    </w:p>
    <w:p w:rsidR="009B1F42" w:rsidRDefault="005D7CB8"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соответствии со ст. 3 Закона доходы</w:t>
      </w:r>
      <w:r w:rsidR="006E3165">
        <w:rPr>
          <w:rFonts w:ascii="Times New Roman" w:eastAsia="Times New Roman" w:hAnsi="Times New Roman" w:cs="Times New Roman"/>
          <w:bCs/>
          <w:sz w:val="28"/>
          <w:szCs w:val="28"/>
          <w:lang w:eastAsia="ru-RU"/>
        </w:rPr>
        <w:t xml:space="preserve"> были утверждены</w:t>
      </w:r>
      <w:r w:rsidR="00CA468A">
        <w:rPr>
          <w:rFonts w:ascii="Times New Roman" w:eastAsia="Times New Roman" w:hAnsi="Times New Roman" w:cs="Times New Roman"/>
          <w:bCs/>
          <w:sz w:val="28"/>
          <w:szCs w:val="28"/>
          <w:lang w:eastAsia="ru-RU"/>
        </w:rPr>
        <w:t xml:space="preserve"> в сумме </w:t>
      </w:r>
      <w:r w:rsidR="00AE24A2">
        <w:rPr>
          <w:rFonts w:ascii="Times New Roman" w:eastAsia="Times New Roman" w:hAnsi="Times New Roman" w:cs="Times New Roman"/>
          <w:bCs/>
          <w:sz w:val="28"/>
          <w:szCs w:val="28"/>
          <w:lang w:eastAsia="ru-RU"/>
        </w:rPr>
        <w:t>974 952,0</w:t>
      </w:r>
      <w:r w:rsidR="00182497">
        <w:rPr>
          <w:rFonts w:ascii="Times New Roman" w:eastAsia="Times New Roman" w:hAnsi="Times New Roman" w:cs="Times New Roman"/>
          <w:bCs/>
          <w:sz w:val="28"/>
          <w:szCs w:val="28"/>
          <w:lang w:eastAsia="ru-RU"/>
        </w:rPr>
        <w:t xml:space="preserve"> </w:t>
      </w:r>
      <w:r w:rsidR="002D5A35">
        <w:rPr>
          <w:rFonts w:ascii="Times New Roman" w:eastAsia="Times New Roman" w:hAnsi="Times New Roman" w:cs="Times New Roman"/>
          <w:bCs/>
          <w:sz w:val="28"/>
          <w:szCs w:val="28"/>
          <w:lang w:eastAsia="ru-RU"/>
        </w:rPr>
        <w:t>тыс. руб., фактически</w:t>
      </w:r>
      <w:r w:rsidR="00C621E8">
        <w:rPr>
          <w:rFonts w:ascii="Times New Roman" w:eastAsia="Times New Roman" w:hAnsi="Times New Roman" w:cs="Times New Roman"/>
          <w:bCs/>
          <w:sz w:val="28"/>
          <w:szCs w:val="28"/>
          <w:lang w:eastAsia="ru-RU"/>
        </w:rPr>
        <w:t xml:space="preserve"> </w:t>
      </w:r>
      <w:r w:rsidR="00265612">
        <w:rPr>
          <w:rFonts w:ascii="Times New Roman" w:eastAsia="Times New Roman" w:hAnsi="Times New Roman" w:cs="Times New Roman"/>
          <w:bCs/>
          <w:sz w:val="28"/>
          <w:szCs w:val="28"/>
          <w:lang w:eastAsia="ru-RU"/>
        </w:rPr>
        <w:t>в бюджет Ф</w:t>
      </w:r>
      <w:r w:rsidR="002D5A35">
        <w:rPr>
          <w:rFonts w:ascii="Times New Roman" w:eastAsia="Times New Roman" w:hAnsi="Times New Roman" w:cs="Times New Roman"/>
          <w:bCs/>
          <w:sz w:val="28"/>
          <w:szCs w:val="28"/>
          <w:lang w:eastAsia="ru-RU"/>
        </w:rPr>
        <w:t>онда</w:t>
      </w:r>
      <w:r w:rsidR="00943538">
        <w:rPr>
          <w:rFonts w:ascii="Times New Roman" w:eastAsia="Times New Roman" w:hAnsi="Times New Roman" w:cs="Times New Roman"/>
          <w:bCs/>
          <w:sz w:val="28"/>
          <w:szCs w:val="28"/>
          <w:lang w:eastAsia="ru-RU"/>
        </w:rPr>
        <w:t xml:space="preserve"> поступило</w:t>
      </w:r>
      <w:r w:rsidR="002D5A35">
        <w:rPr>
          <w:rFonts w:ascii="Times New Roman" w:eastAsia="Times New Roman" w:hAnsi="Times New Roman" w:cs="Times New Roman"/>
          <w:bCs/>
          <w:sz w:val="28"/>
          <w:szCs w:val="28"/>
          <w:lang w:eastAsia="ru-RU"/>
        </w:rPr>
        <w:t xml:space="preserve"> </w:t>
      </w:r>
      <w:r w:rsidR="00AE24A2">
        <w:rPr>
          <w:rFonts w:ascii="Times New Roman" w:eastAsia="Times New Roman" w:hAnsi="Times New Roman" w:cs="Times New Roman"/>
          <w:bCs/>
          <w:sz w:val="28"/>
          <w:szCs w:val="28"/>
          <w:lang w:eastAsia="ru-RU"/>
        </w:rPr>
        <w:t>780 201,0</w:t>
      </w:r>
      <w:r w:rsidR="00182497">
        <w:rPr>
          <w:rFonts w:ascii="Times New Roman" w:eastAsia="Times New Roman" w:hAnsi="Times New Roman" w:cs="Times New Roman"/>
          <w:bCs/>
          <w:sz w:val="28"/>
          <w:szCs w:val="28"/>
          <w:lang w:eastAsia="ru-RU"/>
        </w:rPr>
        <w:t xml:space="preserve"> тыс. руб. или </w:t>
      </w:r>
      <w:r w:rsidR="00AE24A2">
        <w:rPr>
          <w:rFonts w:ascii="Times New Roman" w:eastAsia="Times New Roman" w:hAnsi="Times New Roman" w:cs="Times New Roman"/>
          <w:bCs/>
          <w:sz w:val="28"/>
          <w:szCs w:val="28"/>
          <w:lang w:eastAsia="ru-RU"/>
        </w:rPr>
        <w:t xml:space="preserve">80,0 </w:t>
      </w:r>
      <w:r w:rsidR="002D5A35">
        <w:rPr>
          <w:rFonts w:ascii="Times New Roman" w:eastAsia="Times New Roman" w:hAnsi="Times New Roman" w:cs="Times New Roman"/>
          <w:bCs/>
          <w:sz w:val="28"/>
          <w:szCs w:val="28"/>
          <w:lang w:eastAsia="ru-RU"/>
        </w:rPr>
        <w:t xml:space="preserve">% исполнения. </w:t>
      </w:r>
      <w:r w:rsidR="00230EB8">
        <w:rPr>
          <w:rFonts w:ascii="Times New Roman" w:eastAsia="Times New Roman" w:hAnsi="Times New Roman" w:cs="Times New Roman"/>
          <w:bCs/>
          <w:sz w:val="28"/>
          <w:szCs w:val="28"/>
          <w:lang w:eastAsia="ru-RU"/>
        </w:rPr>
        <w:t xml:space="preserve">Доходная часть бюджета Фонда отражена в </w:t>
      </w:r>
      <w:r w:rsidR="009222B1">
        <w:rPr>
          <w:rFonts w:ascii="Times New Roman" w:eastAsia="Times New Roman" w:hAnsi="Times New Roman" w:cs="Times New Roman"/>
          <w:bCs/>
          <w:sz w:val="28"/>
          <w:szCs w:val="28"/>
          <w:lang w:eastAsia="ru-RU"/>
        </w:rPr>
        <w:t>т</w:t>
      </w:r>
      <w:r w:rsidR="00230EB8">
        <w:rPr>
          <w:rFonts w:ascii="Times New Roman" w:eastAsia="Times New Roman" w:hAnsi="Times New Roman" w:cs="Times New Roman"/>
          <w:bCs/>
          <w:sz w:val="28"/>
          <w:szCs w:val="28"/>
          <w:lang w:eastAsia="ru-RU"/>
        </w:rPr>
        <w:t>аблице №2.</w:t>
      </w:r>
    </w:p>
    <w:p w:rsidR="00230EB8" w:rsidRPr="009222B1" w:rsidRDefault="009222B1" w:rsidP="009222B1">
      <w:pPr>
        <w:spacing w:after="0" w:line="360" w:lineRule="auto"/>
        <w:jc w:val="right"/>
        <w:rPr>
          <w:rFonts w:ascii="Times New Roman" w:eastAsia="Times New Roman" w:hAnsi="Times New Roman" w:cs="Times New Roman"/>
          <w:bCs/>
          <w:sz w:val="28"/>
          <w:szCs w:val="28"/>
          <w:lang w:eastAsia="ru-RU"/>
        </w:rPr>
      </w:pPr>
      <w:r w:rsidRPr="009222B1">
        <w:rPr>
          <w:rFonts w:ascii="Times New Roman" w:eastAsia="Times New Roman" w:hAnsi="Times New Roman" w:cs="Times New Roman"/>
          <w:bCs/>
          <w:sz w:val="28"/>
          <w:szCs w:val="28"/>
          <w:lang w:eastAsia="ru-RU"/>
        </w:rPr>
        <w:t xml:space="preserve">Таблица №2                                                                                                                       </w:t>
      </w:r>
    </w:p>
    <w:p w:rsidR="00980D88" w:rsidRPr="009222B1" w:rsidRDefault="00980D88" w:rsidP="009222B1">
      <w:pPr>
        <w:spacing w:after="0" w:line="360" w:lineRule="auto"/>
        <w:ind w:firstLine="708"/>
        <w:jc w:val="right"/>
        <w:rPr>
          <w:rFonts w:ascii="Times New Roman" w:eastAsia="Times New Roman" w:hAnsi="Times New Roman" w:cs="Times New Roman"/>
          <w:bCs/>
          <w:sz w:val="28"/>
          <w:szCs w:val="28"/>
          <w:lang w:eastAsia="ru-RU"/>
        </w:rPr>
      </w:pPr>
      <w:r w:rsidRPr="009222B1">
        <w:rPr>
          <w:rFonts w:ascii="Times New Roman" w:eastAsia="Times New Roman" w:hAnsi="Times New Roman" w:cs="Times New Roman"/>
          <w:bCs/>
          <w:sz w:val="28"/>
          <w:szCs w:val="28"/>
          <w:lang w:eastAsia="ru-RU"/>
        </w:rPr>
        <w:t xml:space="preserve"> (тыс. руб.)</w:t>
      </w:r>
    </w:p>
    <w:tbl>
      <w:tblPr>
        <w:tblW w:w="10060" w:type="dxa"/>
        <w:jc w:val="center"/>
        <w:tblLook w:val="04A0" w:firstRow="1" w:lastRow="0" w:firstColumn="1" w:lastColumn="0" w:noHBand="0" w:noVBand="1"/>
      </w:tblPr>
      <w:tblGrid>
        <w:gridCol w:w="531"/>
        <w:gridCol w:w="3129"/>
        <w:gridCol w:w="1120"/>
        <w:gridCol w:w="1160"/>
        <w:gridCol w:w="1460"/>
        <w:gridCol w:w="1460"/>
        <w:gridCol w:w="1252"/>
      </w:tblGrid>
      <w:tr w:rsidR="00CB5B23" w:rsidRPr="00CB5B23" w:rsidTr="00DA2587">
        <w:trPr>
          <w:trHeight w:val="630"/>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 п/п</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Доходы фонда</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План на 2015 г.</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Факт за 2015 г.</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Отклонение от плана 2015 г.</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Процент исполнения</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 xml:space="preserve">Удельный вес </w:t>
            </w:r>
          </w:p>
        </w:tc>
      </w:tr>
      <w:tr w:rsidR="00CB5B23" w:rsidRPr="00CB5B23" w:rsidTr="00DA2587">
        <w:trPr>
          <w:trHeight w:val="300"/>
          <w:jc w:val="center"/>
        </w:trPr>
        <w:tc>
          <w:tcPr>
            <w:tcW w:w="46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32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112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116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146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c>
          <w:tcPr>
            <w:tcW w:w="1200"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CB5B23" w:rsidRPr="00CB5B23" w:rsidRDefault="00CB5B23" w:rsidP="00BD3882">
            <w:pPr>
              <w:spacing w:after="0" w:line="240" w:lineRule="auto"/>
              <w:rPr>
                <w:rFonts w:ascii="Times New Roman" w:eastAsia="Times New Roman" w:hAnsi="Times New Roman" w:cs="Times New Roman"/>
                <w:b/>
                <w:bCs/>
                <w:color w:val="000000"/>
                <w:lang w:eastAsia="ru-RU"/>
              </w:rPr>
            </w:pPr>
          </w:p>
        </w:tc>
      </w:tr>
      <w:tr w:rsidR="00CB5B23" w:rsidRPr="00CB5B23" w:rsidTr="00CB5B23">
        <w:trPr>
          <w:trHeight w:val="6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Поступление страховых взносов</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792 052,0</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713 003,3</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-79 048,7</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90,0</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91,4</w:t>
            </w:r>
          </w:p>
        </w:tc>
      </w:tr>
      <w:tr w:rsidR="00CB5B23" w:rsidRPr="00CB5B23" w:rsidTr="00CB5B23">
        <w:trPr>
          <w:trHeight w:val="9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2</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Мобилизация просроченной задолженности по страховым взносам и платежам</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26 100,0</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32 497,7</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6 397,7</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124,5</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4,2</w:t>
            </w:r>
          </w:p>
        </w:tc>
      </w:tr>
      <w:tr w:rsidR="00CB5B23" w:rsidRPr="00CB5B23" w:rsidTr="00CB5B23">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3</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Межбюджетный трансферт</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136 800,0</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-136 800,0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0,0</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0,0</w:t>
            </w:r>
          </w:p>
        </w:tc>
      </w:tr>
      <w:tr w:rsidR="00CB5B23" w:rsidRPr="00CB5B23" w:rsidTr="00CB5B23">
        <w:trPr>
          <w:trHeight w:val="3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4</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5D55F5" w:rsidP="005D55F5">
            <w:pPr>
              <w:spacing w:after="0" w:line="240" w:lineRule="auto"/>
              <w:rPr>
                <w:rFonts w:ascii="Times New Roman" w:eastAsia="Times New Roman" w:hAnsi="Times New Roman" w:cs="Times New Roman"/>
                <w:color w:val="000000"/>
                <w:lang w:eastAsia="ru-RU"/>
              </w:rPr>
            </w:pPr>
            <w:r w:rsidRPr="005D55F5">
              <w:rPr>
                <w:rFonts w:ascii="Times New Roman" w:eastAsia="Times New Roman" w:hAnsi="Times New Roman" w:cs="Times New Roman"/>
                <w:color w:val="000000"/>
                <w:lang w:eastAsia="ru-RU"/>
              </w:rPr>
              <w:t>Беспроцентная бюджетная ссуда из средств Р</w:t>
            </w:r>
            <w:r>
              <w:rPr>
                <w:rFonts w:ascii="Times New Roman" w:eastAsia="Times New Roman" w:hAnsi="Times New Roman" w:cs="Times New Roman"/>
                <w:color w:val="000000"/>
                <w:lang w:eastAsia="ru-RU"/>
              </w:rPr>
              <w:t>еспубликанского бюджета</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20 000,0</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20 000,0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100,0</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2,6</w:t>
            </w:r>
          </w:p>
        </w:tc>
      </w:tr>
      <w:tr w:rsidR="00CB5B23" w:rsidRPr="00CB5B23" w:rsidTr="00CB5B23">
        <w:trPr>
          <w:trHeight w:val="6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5</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Финансовая помощь за счет резерва Правительства</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3 000,0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3 000,0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0,4</w:t>
            </w:r>
          </w:p>
        </w:tc>
      </w:tr>
      <w:tr w:rsidR="00CB5B23" w:rsidRPr="00CB5B23" w:rsidTr="00CB5B23">
        <w:trPr>
          <w:trHeight w:val="9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6</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Беспроцентная бюджетная ссуда из средств Резервного фонда Президента Р</w:t>
            </w:r>
            <w:r w:rsidR="005D55F5">
              <w:rPr>
                <w:rFonts w:ascii="Times New Roman" w:eastAsia="Times New Roman" w:hAnsi="Times New Roman" w:cs="Times New Roman"/>
                <w:color w:val="000000"/>
                <w:lang w:eastAsia="ru-RU"/>
              </w:rPr>
              <w:t xml:space="preserve">еспублики </w:t>
            </w:r>
            <w:r w:rsidRPr="00CB5B23">
              <w:rPr>
                <w:rFonts w:ascii="Times New Roman" w:eastAsia="Times New Roman" w:hAnsi="Times New Roman" w:cs="Times New Roman"/>
                <w:color w:val="000000"/>
                <w:lang w:eastAsia="ru-RU"/>
              </w:rPr>
              <w:t>А</w:t>
            </w:r>
            <w:r w:rsidR="005D55F5">
              <w:rPr>
                <w:rFonts w:ascii="Times New Roman" w:eastAsia="Times New Roman" w:hAnsi="Times New Roman" w:cs="Times New Roman"/>
                <w:color w:val="000000"/>
                <w:lang w:eastAsia="ru-RU"/>
              </w:rPr>
              <w:t>бхазия</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11 000,0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11 000,0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1,4</w:t>
            </w:r>
          </w:p>
        </w:tc>
      </w:tr>
      <w:tr w:rsidR="00CB5B23" w:rsidRPr="00CB5B23" w:rsidTr="00CB5B23">
        <w:trPr>
          <w:trHeight w:val="1200"/>
          <w:jc w:val="center"/>
        </w:trPr>
        <w:tc>
          <w:tcPr>
            <w:tcW w:w="460" w:type="dxa"/>
            <w:tcBorders>
              <w:top w:val="nil"/>
              <w:left w:val="single" w:sz="4" w:space="0" w:color="auto"/>
              <w:bottom w:val="single" w:sz="4" w:space="0" w:color="auto"/>
              <w:right w:val="single" w:sz="4" w:space="0" w:color="auto"/>
            </w:tcBorders>
            <w:shd w:val="clear" w:color="auto" w:fill="auto"/>
            <w:noWrap/>
            <w:hideMark/>
          </w:tcPr>
          <w:p w:rsidR="00CB5B23" w:rsidRPr="00CB5B23" w:rsidRDefault="00CB5B23" w:rsidP="00BD3882">
            <w:pPr>
              <w:spacing w:after="0" w:line="240" w:lineRule="auto"/>
              <w:jc w:val="right"/>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w:t>
            </w:r>
          </w:p>
        </w:tc>
        <w:tc>
          <w:tcPr>
            <w:tcW w:w="3200" w:type="dxa"/>
            <w:tcBorders>
              <w:top w:val="nil"/>
              <w:left w:val="nil"/>
              <w:bottom w:val="single" w:sz="4" w:space="0" w:color="auto"/>
              <w:right w:val="single" w:sz="4" w:space="0" w:color="auto"/>
            </w:tcBorders>
            <w:shd w:val="clear" w:color="auto" w:fill="auto"/>
            <w:hideMark/>
          </w:tcPr>
          <w:p w:rsidR="00CB5B23" w:rsidRPr="00CB5B23" w:rsidRDefault="00CB5B23" w:rsidP="00BD3882">
            <w:pPr>
              <w:spacing w:after="0" w:line="240" w:lineRule="auto"/>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xml:space="preserve">Беспроцентная бюджетная ссуда за счет целевых заемных средств, привлеченных из Национального банка </w:t>
            </w:r>
            <w:r w:rsidR="005D55F5" w:rsidRPr="005D55F5">
              <w:rPr>
                <w:rFonts w:ascii="Times New Roman" w:eastAsia="Times New Roman" w:hAnsi="Times New Roman" w:cs="Times New Roman"/>
                <w:color w:val="000000"/>
                <w:lang w:eastAsia="ru-RU"/>
              </w:rPr>
              <w:t>Республики Абхазия</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700,0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color w:val="000000"/>
                <w:lang w:eastAsia="ru-RU"/>
              </w:rPr>
            </w:pPr>
            <w:r w:rsidRPr="00CB5B23">
              <w:rPr>
                <w:rFonts w:ascii="Times New Roman" w:eastAsia="Times New Roman" w:hAnsi="Times New Roman" w:cs="Times New Roman"/>
                <w:color w:val="000000"/>
                <w:lang w:eastAsia="ru-RU"/>
              </w:rPr>
              <w:t>0,1</w:t>
            </w:r>
          </w:p>
        </w:tc>
      </w:tr>
      <w:tr w:rsidR="00CB5B23" w:rsidRPr="00CB5B23" w:rsidTr="00DA2587">
        <w:trPr>
          <w:trHeight w:val="300"/>
          <w:jc w:val="center"/>
        </w:trPr>
        <w:tc>
          <w:tcPr>
            <w:tcW w:w="36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Итого доходов:</w:t>
            </w:r>
          </w:p>
        </w:tc>
        <w:tc>
          <w:tcPr>
            <w:tcW w:w="112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974 952,0</w:t>
            </w:r>
          </w:p>
        </w:tc>
        <w:tc>
          <w:tcPr>
            <w:tcW w:w="11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780 201,0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-194 751,0</w:t>
            </w:r>
          </w:p>
        </w:tc>
        <w:tc>
          <w:tcPr>
            <w:tcW w:w="146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80,0</w:t>
            </w:r>
          </w:p>
        </w:tc>
        <w:tc>
          <w:tcPr>
            <w:tcW w:w="1200" w:type="dxa"/>
            <w:tcBorders>
              <w:top w:val="nil"/>
              <w:left w:val="nil"/>
              <w:bottom w:val="single" w:sz="4" w:space="0" w:color="auto"/>
              <w:right w:val="single" w:sz="4" w:space="0" w:color="auto"/>
            </w:tcBorders>
            <w:shd w:val="clear" w:color="auto" w:fill="auto"/>
            <w:noWrap/>
            <w:vAlign w:val="center"/>
            <w:hideMark/>
          </w:tcPr>
          <w:p w:rsidR="00CB5B23" w:rsidRPr="00CB5B23" w:rsidRDefault="00CB5B23" w:rsidP="00BD3882">
            <w:pPr>
              <w:spacing w:after="0" w:line="240" w:lineRule="auto"/>
              <w:jc w:val="center"/>
              <w:rPr>
                <w:rFonts w:ascii="Times New Roman" w:eastAsia="Times New Roman" w:hAnsi="Times New Roman" w:cs="Times New Roman"/>
                <w:b/>
                <w:bCs/>
                <w:color w:val="000000"/>
                <w:lang w:eastAsia="ru-RU"/>
              </w:rPr>
            </w:pPr>
            <w:r w:rsidRPr="00CB5B23">
              <w:rPr>
                <w:rFonts w:ascii="Times New Roman" w:eastAsia="Times New Roman" w:hAnsi="Times New Roman" w:cs="Times New Roman"/>
                <w:b/>
                <w:bCs/>
                <w:color w:val="000000"/>
                <w:lang w:eastAsia="ru-RU"/>
              </w:rPr>
              <w:t>100,0</w:t>
            </w:r>
          </w:p>
        </w:tc>
      </w:tr>
    </w:tbl>
    <w:p w:rsidR="00314446" w:rsidRDefault="00314446" w:rsidP="00BD3882">
      <w:pPr>
        <w:spacing w:after="0" w:line="360" w:lineRule="auto"/>
        <w:ind w:firstLine="708"/>
        <w:jc w:val="both"/>
        <w:rPr>
          <w:rFonts w:ascii="Times New Roman" w:eastAsia="Times New Roman" w:hAnsi="Times New Roman" w:cs="Times New Roman"/>
          <w:sz w:val="28"/>
          <w:szCs w:val="28"/>
          <w:lang w:eastAsia="ru-RU"/>
        </w:rPr>
      </w:pPr>
    </w:p>
    <w:p w:rsidR="00012242" w:rsidRPr="00012242" w:rsidRDefault="00F16C5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Основным источником доходов</w:t>
      </w:r>
      <w:r w:rsidR="00F41315">
        <w:rPr>
          <w:rFonts w:ascii="Times New Roman" w:hAnsi="Times New Roman" w:cs="Times New Roman"/>
          <w:sz w:val="28"/>
          <w:szCs w:val="28"/>
        </w:rPr>
        <w:t xml:space="preserve"> бюджета Фонда являются </w:t>
      </w:r>
      <w:r w:rsidR="006935AB">
        <w:rPr>
          <w:rFonts w:ascii="Times New Roman" w:hAnsi="Times New Roman" w:cs="Times New Roman"/>
          <w:sz w:val="28"/>
          <w:szCs w:val="28"/>
        </w:rPr>
        <w:t xml:space="preserve">страховые </w:t>
      </w:r>
      <w:r w:rsidR="00F41315">
        <w:rPr>
          <w:rFonts w:ascii="Times New Roman" w:hAnsi="Times New Roman" w:cs="Times New Roman"/>
          <w:sz w:val="28"/>
          <w:szCs w:val="28"/>
        </w:rPr>
        <w:t>взносы, которые согла</w:t>
      </w:r>
      <w:r w:rsidR="00D13902">
        <w:rPr>
          <w:rFonts w:ascii="Times New Roman" w:hAnsi="Times New Roman" w:cs="Times New Roman"/>
          <w:sz w:val="28"/>
          <w:szCs w:val="28"/>
        </w:rPr>
        <w:t>сно ст.1 Закона Республики Абхазия</w:t>
      </w:r>
      <w:r w:rsidR="00443BD9">
        <w:rPr>
          <w:rFonts w:ascii="Times New Roman" w:hAnsi="Times New Roman" w:cs="Times New Roman"/>
          <w:sz w:val="28"/>
          <w:szCs w:val="28"/>
        </w:rPr>
        <w:t xml:space="preserve"> от 29.12.</w:t>
      </w:r>
      <w:r w:rsidR="00F41315">
        <w:rPr>
          <w:rFonts w:ascii="Times New Roman" w:hAnsi="Times New Roman" w:cs="Times New Roman"/>
          <w:sz w:val="28"/>
          <w:szCs w:val="28"/>
        </w:rPr>
        <w:t>2012 года</w:t>
      </w:r>
      <w:r w:rsidR="00943538">
        <w:rPr>
          <w:rFonts w:ascii="Times New Roman" w:hAnsi="Times New Roman" w:cs="Times New Roman"/>
          <w:sz w:val="28"/>
          <w:szCs w:val="28"/>
        </w:rPr>
        <w:t xml:space="preserve"> №3243-с-</w:t>
      </w:r>
      <w:r w:rsidR="00943538">
        <w:rPr>
          <w:rFonts w:ascii="Times New Roman" w:hAnsi="Times New Roman" w:cs="Times New Roman"/>
          <w:sz w:val="28"/>
          <w:szCs w:val="28"/>
          <w:lang w:val="en-US"/>
        </w:rPr>
        <w:t>V</w:t>
      </w:r>
      <w:r w:rsidR="00F41315">
        <w:rPr>
          <w:rFonts w:ascii="Times New Roman" w:hAnsi="Times New Roman" w:cs="Times New Roman"/>
          <w:sz w:val="28"/>
          <w:szCs w:val="28"/>
        </w:rPr>
        <w:t xml:space="preserve"> «О страховых взносах и платежах во внебюджетные социальные фонды Р</w:t>
      </w:r>
      <w:r w:rsidR="00616ADB">
        <w:rPr>
          <w:rFonts w:ascii="Times New Roman" w:hAnsi="Times New Roman" w:cs="Times New Roman"/>
          <w:sz w:val="28"/>
          <w:szCs w:val="28"/>
        </w:rPr>
        <w:t xml:space="preserve">еспублики </w:t>
      </w:r>
      <w:r w:rsidR="00F41315">
        <w:rPr>
          <w:rFonts w:ascii="Times New Roman" w:hAnsi="Times New Roman" w:cs="Times New Roman"/>
          <w:sz w:val="28"/>
          <w:szCs w:val="28"/>
        </w:rPr>
        <w:t>А</w:t>
      </w:r>
      <w:r w:rsidR="00616ADB">
        <w:rPr>
          <w:rFonts w:ascii="Times New Roman" w:hAnsi="Times New Roman" w:cs="Times New Roman"/>
          <w:sz w:val="28"/>
          <w:szCs w:val="28"/>
        </w:rPr>
        <w:t>бхазия</w:t>
      </w:r>
      <w:r w:rsidR="00F41315">
        <w:rPr>
          <w:rFonts w:ascii="Times New Roman" w:hAnsi="Times New Roman" w:cs="Times New Roman"/>
          <w:sz w:val="28"/>
          <w:szCs w:val="28"/>
        </w:rPr>
        <w:t>»</w:t>
      </w:r>
      <w:r w:rsidR="00012242">
        <w:rPr>
          <w:rFonts w:ascii="Times New Roman" w:eastAsia="Times New Roman" w:hAnsi="Times New Roman" w:cs="Times New Roman"/>
          <w:sz w:val="28"/>
          <w:szCs w:val="28"/>
          <w:lang w:eastAsia="ru-RU"/>
        </w:rPr>
        <w:t xml:space="preserve"> установлены</w:t>
      </w:r>
      <w:r w:rsidR="00012242" w:rsidRPr="00012242">
        <w:rPr>
          <w:rFonts w:ascii="Times New Roman" w:eastAsia="Times New Roman" w:hAnsi="Times New Roman" w:cs="Times New Roman"/>
          <w:sz w:val="28"/>
          <w:szCs w:val="28"/>
          <w:lang w:eastAsia="ru-RU"/>
        </w:rPr>
        <w:t>:</w:t>
      </w:r>
    </w:p>
    <w:p w:rsidR="00012242" w:rsidRPr="00012242" w:rsidRDefault="0001224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12242">
        <w:rPr>
          <w:rFonts w:ascii="Times New Roman" w:eastAsia="Times New Roman" w:hAnsi="Times New Roman" w:cs="Times New Roman"/>
          <w:sz w:val="28"/>
          <w:szCs w:val="28"/>
          <w:lang w:eastAsia="ru-RU"/>
        </w:rPr>
        <w:t xml:space="preserve">в размере 13,5 </w:t>
      </w: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для работодателей - предприятий, учреждений, организаций и иных хозяйствующих субъектов независимо от форм собственности (кроме бюджетных организаций);</w:t>
      </w:r>
    </w:p>
    <w:p w:rsidR="00012242" w:rsidRPr="00012242" w:rsidRDefault="0001224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012242">
        <w:rPr>
          <w:rFonts w:ascii="Times New Roman" w:eastAsia="Times New Roman" w:hAnsi="Times New Roman" w:cs="Times New Roman"/>
          <w:sz w:val="28"/>
          <w:szCs w:val="28"/>
          <w:lang w:eastAsia="ru-RU"/>
        </w:rPr>
        <w:t xml:space="preserve">в размере 10 </w:t>
      </w: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для бюджетных и общественных благотворительных организаций, работающих на гранты зарубежных доноров, по отношению к начисленной оплате труда по всем основаниям;</w:t>
      </w:r>
    </w:p>
    <w:p w:rsidR="00012242" w:rsidRPr="00012242" w:rsidRDefault="0001224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в размере 5 </w:t>
      </w: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от дохода индивидуальных предпринимателей (граждан, осуществляющих предпринимательскую деятельность без образования юридического лица);</w:t>
      </w:r>
    </w:p>
    <w:p w:rsidR="00012242" w:rsidRPr="00012242" w:rsidRDefault="0001224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в размере 10 </w:t>
      </w: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суммы гонорара для работодателей - предприятий, учреждений и организаций, выплачивающих за работу авторский гонорар;</w:t>
      </w:r>
    </w:p>
    <w:p w:rsidR="00F41315" w:rsidRDefault="00012242"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в размере 1 </w:t>
      </w:r>
      <w:r>
        <w:rPr>
          <w:rFonts w:ascii="Times New Roman" w:eastAsia="Times New Roman" w:hAnsi="Times New Roman" w:cs="Times New Roman"/>
          <w:sz w:val="28"/>
          <w:szCs w:val="28"/>
          <w:lang w:eastAsia="ru-RU"/>
        </w:rPr>
        <w:t>%</w:t>
      </w:r>
      <w:r w:rsidRPr="00012242">
        <w:rPr>
          <w:rFonts w:ascii="Times New Roman" w:eastAsia="Times New Roman" w:hAnsi="Times New Roman" w:cs="Times New Roman"/>
          <w:sz w:val="28"/>
          <w:szCs w:val="28"/>
          <w:lang w:eastAsia="ru-RU"/>
        </w:rPr>
        <w:t xml:space="preserve"> от заработной платы работников предприятий, учреждений и организаций.</w:t>
      </w:r>
    </w:p>
    <w:p w:rsidR="00480291" w:rsidRDefault="00480291" w:rsidP="00BD38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Законом Республики Абхазия от 7 октября 2015 г.</w:t>
      </w:r>
      <w:r w:rsidR="00D13902">
        <w:rPr>
          <w:rFonts w:ascii="Times New Roman" w:eastAsia="Times New Roman" w:hAnsi="Times New Roman" w:cs="Times New Roman"/>
          <w:sz w:val="28"/>
          <w:szCs w:val="28"/>
          <w:lang w:eastAsia="ru-RU"/>
        </w:rPr>
        <w:t xml:space="preserve"> №3876-с</w:t>
      </w:r>
      <w:r w:rsidR="00D13902" w:rsidRPr="00D13902">
        <w:rPr>
          <w:rFonts w:ascii="Times New Roman" w:eastAsia="Times New Roman" w:hAnsi="Times New Roman" w:cs="Times New Roman"/>
          <w:sz w:val="28"/>
          <w:szCs w:val="28"/>
          <w:lang w:eastAsia="ru-RU"/>
        </w:rPr>
        <w:t>-</w:t>
      </w:r>
      <w:r w:rsidR="00D13902">
        <w:rPr>
          <w:rFonts w:ascii="Times New Roman" w:eastAsia="Times New Roman" w:hAnsi="Times New Roman" w:cs="Times New Roman"/>
          <w:sz w:val="28"/>
          <w:szCs w:val="28"/>
          <w:lang w:val="en-US" w:eastAsia="ru-RU"/>
        </w:rPr>
        <w:t>V</w:t>
      </w:r>
      <w:r w:rsidR="00D13902" w:rsidRPr="00D13902">
        <w:rPr>
          <w:rFonts w:ascii="Times New Roman" w:eastAsia="Times New Roman" w:hAnsi="Times New Roman" w:cs="Times New Roman"/>
          <w:sz w:val="28"/>
          <w:szCs w:val="28"/>
          <w:lang w:eastAsia="ru-RU"/>
        </w:rPr>
        <w:t xml:space="preserve"> </w:t>
      </w:r>
      <w:r w:rsidR="00D13902">
        <w:rPr>
          <w:rFonts w:ascii="Times New Roman" w:eastAsia="Times New Roman" w:hAnsi="Times New Roman" w:cs="Times New Roman"/>
          <w:sz w:val="28"/>
          <w:szCs w:val="28"/>
          <w:lang w:eastAsia="ru-RU"/>
        </w:rPr>
        <w:t>в Закон</w:t>
      </w:r>
      <w:r w:rsidR="00D13902" w:rsidRPr="00D13902">
        <w:t xml:space="preserve"> </w:t>
      </w:r>
      <w:r w:rsidR="00D13902" w:rsidRPr="00D13902">
        <w:rPr>
          <w:rFonts w:ascii="Times New Roman" w:eastAsia="Times New Roman" w:hAnsi="Times New Roman" w:cs="Times New Roman"/>
          <w:sz w:val="28"/>
          <w:szCs w:val="28"/>
          <w:lang w:eastAsia="ru-RU"/>
        </w:rPr>
        <w:t xml:space="preserve">Республики Абхазия от 29.12.2012 года №3243-с-V «О страховых взносах и платежах во внебюджетные социальные фонды Республики </w:t>
      </w:r>
      <w:bookmarkStart w:id="0" w:name="ed8317214a4242e7a2f7ce7fdbb2cae8"/>
      <w:r w:rsidR="00D13902" w:rsidRPr="00D13902">
        <w:rPr>
          <w:rFonts w:ascii="Times New Roman" w:eastAsia="Times New Roman" w:hAnsi="Times New Roman" w:cs="Times New Roman"/>
          <w:sz w:val="28"/>
          <w:szCs w:val="28"/>
          <w:lang w:eastAsia="ru-RU"/>
        </w:rPr>
        <w:t xml:space="preserve">Абхазия» </w:t>
      </w:r>
      <w:r w:rsidR="00D13902">
        <w:rPr>
          <w:rFonts w:ascii="Times New Roman" w:eastAsia="Times New Roman" w:hAnsi="Times New Roman" w:cs="Times New Roman"/>
          <w:sz w:val="28"/>
          <w:szCs w:val="28"/>
          <w:lang w:eastAsia="ru-RU"/>
        </w:rPr>
        <w:t xml:space="preserve">введена </w:t>
      </w:r>
      <w:r>
        <w:rPr>
          <w:rFonts w:ascii="Times New Roman" w:eastAsia="Times New Roman" w:hAnsi="Times New Roman" w:cs="Times New Roman"/>
          <w:bCs/>
          <w:sz w:val="28"/>
          <w:szCs w:val="28"/>
          <w:lang w:eastAsia="ru-RU"/>
        </w:rPr>
        <w:t>ст.</w:t>
      </w:r>
      <w:r w:rsidRPr="00480291">
        <w:rPr>
          <w:rFonts w:ascii="Times New Roman" w:eastAsia="Times New Roman" w:hAnsi="Times New Roman" w:cs="Times New Roman"/>
          <w:bCs/>
          <w:sz w:val="28"/>
          <w:szCs w:val="28"/>
          <w:lang w:eastAsia="ru-RU"/>
        </w:rPr>
        <w:t xml:space="preserve"> 5</w:t>
      </w:r>
      <w:r w:rsidRPr="00480291">
        <w:rPr>
          <w:rFonts w:ascii="Times New Roman" w:eastAsia="Times New Roman" w:hAnsi="Times New Roman" w:cs="Times New Roman"/>
          <w:bCs/>
          <w:sz w:val="28"/>
          <w:szCs w:val="28"/>
          <w:vertAlign w:val="superscript"/>
          <w:lang w:eastAsia="ru-RU"/>
        </w:rPr>
        <w:t>1</w:t>
      </w:r>
      <w:r w:rsidR="00D13902" w:rsidRPr="00012242">
        <w:rPr>
          <w:rFonts w:ascii="Times New Roman" w:eastAsia="Times New Roman" w:hAnsi="Times New Roman" w:cs="Times New Roman"/>
          <w:sz w:val="28"/>
          <w:szCs w:val="28"/>
          <w:lang w:eastAsia="ru-RU"/>
        </w:rPr>
        <w:t>,</w:t>
      </w:r>
      <w:r w:rsidR="00D13902">
        <w:rPr>
          <w:rFonts w:ascii="Times New Roman" w:eastAsia="Times New Roman" w:hAnsi="Times New Roman" w:cs="Times New Roman"/>
          <w:sz w:val="28"/>
          <w:szCs w:val="28"/>
          <w:lang w:eastAsia="ru-RU"/>
        </w:rPr>
        <w:t xml:space="preserve"> согласно</w:t>
      </w:r>
      <w:r w:rsidR="00D13902" w:rsidRPr="00480291">
        <w:rPr>
          <w:rFonts w:ascii="Times New Roman" w:eastAsia="Times New Roman" w:hAnsi="Times New Roman" w:cs="Times New Roman"/>
          <w:sz w:val="28"/>
          <w:szCs w:val="28"/>
          <w:lang w:eastAsia="ru-RU"/>
        </w:rPr>
        <w:t xml:space="preserve"> </w:t>
      </w:r>
      <w:r w:rsidR="00D13902">
        <w:rPr>
          <w:rFonts w:ascii="Times New Roman" w:eastAsia="Times New Roman" w:hAnsi="Times New Roman" w:cs="Times New Roman"/>
          <w:sz w:val="28"/>
          <w:szCs w:val="28"/>
          <w:lang w:eastAsia="ru-RU"/>
        </w:rPr>
        <w:t xml:space="preserve">которой </w:t>
      </w:r>
      <w:r w:rsidRPr="00480291">
        <w:rPr>
          <w:rFonts w:ascii="Times New Roman" w:eastAsia="Times New Roman" w:hAnsi="Times New Roman" w:cs="Times New Roman"/>
          <w:sz w:val="28"/>
          <w:szCs w:val="28"/>
          <w:lang w:eastAsia="ru-RU"/>
        </w:rPr>
        <w:t xml:space="preserve">устанавливаются </w:t>
      </w:r>
      <w:r>
        <w:rPr>
          <w:rFonts w:ascii="Times New Roman" w:eastAsia="Times New Roman" w:hAnsi="Times New Roman" w:cs="Times New Roman"/>
          <w:sz w:val="28"/>
          <w:szCs w:val="28"/>
          <w:lang w:eastAsia="ru-RU"/>
        </w:rPr>
        <w:t>с</w:t>
      </w:r>
      <w:r w:rsidRPr="00480291">
        <w:rPr>
          <w:rFonts w:ascii="Times New Roman" w:eastAsia="Times New Roman" w:hAnsi="Times New Roman" w:cs="Times New Roman"/>
          <w:sz w:val="28"/>
          <w:szCs w:val="28"/>
          <w:lang w:eastAsia="ru-RU"/>
        </w:rPr>
        <w:t xml:space="preserve">траховые взносы и платежи по отношению к начисленной </w:t>
      </w:r>
      <w:r w:rsidR="00083656">
        <w:rPr>
          <w:rFonts w:ascii="Times New Roman" w:eastAsia="Times New Roman" w:hAnsi="Times New Roman" w:cs="Times New Roman"/>
          <w:sz w:val="28"/>
          <w:szCs w:val="28"/>
          <w:lang w:eastAsia="ru-RU"/>
        </w:rPr>
        <w:t>оплате труда по всем основаниям</w:t>
      </w:r>
      <w:r w:rsidRPr="00480291">
        <w:rPr>
          <w:rFonts w:ascii="Times New Roman" w:eastAsia="Times New Roman" w:hAnsi="Times New Roman" w:cs="Times New Roman"/>
          <w:sz w:val="28"/>
          <w:szCs w:val="28"/>
          <w:lang w:eastAsia="ru-RU"/>
        </w:rPr>
        <w:t xml:space="preserve">, за выполнение работ (оказание услуг) по гражданско-правовым </w:t>
      </w:r>
      <w:r w:rsidRPr="00974059">
        <w:rPr>
          <w:rFonts w:ascii="Times New Roman" w:eastAsia="Times New Roman" w:hAnsi="Times New Roman" w:cs="Times New Roman"/>
          <w:sz w:val="28"/>
          <w:szCs w:val="28"/>
          <w:lang w:eastAsia="ru-RU"/>
        </w:rPr>
        <w:t>договорам.</w:t>
      </w:r>
      <w:bookmarkEnd w:id="0"/>
      <w:r w:rsidR="00734B3D" w:rsidRPr="00974059">
        <w:rPr>
          <w:rFonts w:ascii="Times New Roman" w:eastAsia="Times New Roman" w:hAnsi="Times New Roman" w:cs="Times New Roman"/>
          <w:sz w:val="28"/>
          <w:szCs w:val="28"/>
          <w:lang w:eastAsia="ru-RU"/>
        </w:rPr>
        <w:t xml:space="preserve"> </w:t>
      </w:r>
      <w:r w:rsidR="009A2C57" w:rsidRPr="00974059">
        <w:rPr>
          <w:rFonts w:ascii="Times New Roman" w:eastAsia="Times New Roman" w:hAnsi="Times New Roman" w:cs="Times New Roman"/>
          <w:sz w:val="28"/>
          <w:szCs w:val="28"/>
          <w:lang w:eastAsia="ru-RU"/>
        </w:rPr>
        <w:t xml:space="preserve">При этом в отчете об исполнении бюджета Фонда отражена общая сумма поступлений страховых взносов без </w:t>
      </w:r>
      <w:r w:rsidR="00974059" w:rsidRPr="00974059">
        <w:rPr>
          <w:rFonts w:ascii="Times New Roman" w:eastAsia="Times New Roman" w:hAnsi="Times New Roman" w:cs="Times New Roman"/>
          <w:sz w:val="28"/>
          <w:szCs w:val="28"/>
          <w:lang w:eastAsia="ru-RU"/>
        </w:rPr>
        <w:t>разбивки по видам страховых взносов.</w:t>
      </w:r>
    </w:p>
    <w:p w:rsidR="006776B4" w:rsidRDefault="006776B4"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Исполнение бюджета Фонда</w:t>
      </w:r>
      <w:r w:rsidR="00CC489E">
        <w:rPr>
          <w:rFonts w:ascii="Times New Roman" w:eastAsia="Times New Roman" w:hAnsi="Times New Roman" w:cs="Times New Roman"/>
          <w:sz w:val="28"/>
          <w:szCs w:val="28"/>
          <w:lang w:eastAsia="ru-RU"/>
        </w:rPr>
        <w:t xml:space="preserve"> за 2015</w:t>
      </w:r>
      <w:r w:rsidR="00167757">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 xml:space="preserve"> по основным статьям доходов характеризуется следующими показателями:</w:t>
      </w:r>
    </w:p>
    <w:p w:rsidR="00571BC1" w:rsidRDefault="006776B4"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67757">
        <w:rPr>
          <w:rFonts w:ascii="Times New Roman" w:eastAsia="Times New Roman" w:hAnsi="Times New Roman" w:cs="Times New Roman"/>
          <w:sz w:val="28"/>
          <w:szCs w:val="28"/>
          <w:lang w:eastAsia="ru-RU"/>
        </w:rPr>
        <w:t xml:space="preserve"> поступление страховых взносов составило </w:t>
      </w:r>
      <w:r w:rsidR="00CC489E">
        <w:rPr>
          <w:rFonts w:ascii="Times New Roman" w:eastAsia="Times New Roman" w:hAnsi="Times New Roman" w:cs="Times New Roman"/>
          <w:sz w:val="28"/>
          <w:szCs w:val="28"/>
          <w:lang w:eastAsia="ru-RU"/>
        </w:rPr>
        <w:t>713 003,3</w:t>
      </w:r>
      <w:r w:rsidR="005C6F7F">
        <w:rPr>
          <w:rFonts w:ascii="Times New Roman" w:eastAsia="Times New Roman" w:hAnsi="Times New Roman" w:cs="Times New Roman"/>
          <w:sz w:val="28"/>
          <w:szCs w:val="28"/>
          <w:lang w:eastAsia="ru-RU"/>
        </w:rPr>
        <w:t xml:space="preserve"> тыс. руб., что на </w:t>
      </w:r>
      <w:r w:rsidR="00CC489E">
        <w:rPr>
          <w:rFonts w:ascii="Times New Roman" w:eastAsia="Times New Roman" w:hAnsi="Times New Roman" w:cs="Times New Roman"/>
          <w:sz w:val="28"/>
          <w:szCs w:val="28"/>
          <w:lang w:eastAsia="ru-RU"/>
        </w:rPr>
        <w:t>79 048,7</w:t>
      </w:r>
      <w:r w:rsidR="00167757">
        <w:rPr>
          <w:rFonts w:ascii="Times New Roman" w:eastAsia="Times New Roman" w:hAnsi="Times New Roman" w:cs="Times New Roman"/>
          <w:sz w:val="28"/>
          <w:szCs w:val="28"/>
          <w:lang w:eastAsia="ru-RU"/>
        </w:rPr>
        <w:t xml:space="preserve"> тыс. руб. меньше у</w:t>
      </w:r>
      <w:r w:rsidR="005C6F7F">
        <w:rPr>
          <w:rFonts w:ascii="Times New Roman" w:eastAsia="Times New Roman" w:hAnsi="Times New Roman" w:cs="Times New Roman"/>
          <w:sz w:val="28"/>
          <w:szCs w:val="28"/>
          <w:lang w:eastAsia="ru-RU"/>
        </w:rPr>
        <w:t xml:space="preserve">твержденного показателя или </w:t>
      </w:r>
      <w:r w:rsidR="00AE24A2">
        <w:rPr>
          <w:rFonts w:ascii="Times New Roman" w:eastAsia="Times New Roman" w:hAnsi="Times New Roman" w:cs="Times New Roman"/>
          <w:sz w:val="28"/>
          <w:szCs w:val="28"/>
          <w:lang w:eastAsia="ru-RU"/>
        </w:rPr>
        <w:t>90,0</w:t>
      </w:r>
      <w:r w:rsidR="00CC489E">
        <w:rPr>
          <w:rFonts w:ascii="Times New Roman" w:eastAsia="Times New Roman" w:hAnsi="Times New Roman" w:cs="Times New Roman"/>
          <w:sz w:val="28"/>
          <w:szCs w:val="28"/>
          <w:lang w:eastAsia="ru-RU"/>
        </w:rPr>
        <w:t xml:space="preserve"> </w:t>
      </w:r>
      <w:r w:rsidR="00167757">
        <w:rPr>
          <w:rFonts w:ascii="Times New Roman" w:eastAsia="Times New Roman" w:hAnsi="Times New Roman" w:cs="Times New Roman"/>
          <w:sz w:val="28"/>
          <w:szCs w:val="28"/>
          <w:lang w:eastAsia="ru-RU"/>
        </w:rPr>
        <w:t xml:space="preserve">% </w:t>
      </w:r>
      <w:r w:rsidR="00167757" w:rsidRPr="00F16C52">
        <w:rPr>
          <w:rFonts w:ascii="Times New Roman" w:eastAsia="Times New Roman" w:hAnsi="Times New Roman" w:cs="Times New Roman"/>
          <w:sz w:val="28"/>
          <w:szCs w:val="28"/>
          <w:lang w:eastAsia="ru-RU"/>
        </w:rPr>
        <w:t>исполнения</w:t>
      </w:r>
      <w:r w:rsidR="005C6F7F">
        <w:rPr>
          <w:rFonts w:ascii="Times New Roman" w:eastAsia="Times New Roman" w:hAnsi="Times New Roman" w:cs="Times New Roman"/>
          <w:sz w:val="28"/>
          <w:szCs w:val="28"/>
          <w:lang w:eastAsia="ru-RU"/>
        </w:rPr>
        <w:t>. По сравнени</w:t>
      </w:r>
      <w:r w:rsidR="00CC489E">
        <w:rPr>
          <w:rFonts w:ascii="Times New Roman" w:eastAsia="Times New Roman" w:hAnsi="Times New Roman" w:cs="Times New Roman"/>
          <w:sz w:val="28"/>
          <w:szCs w:val="28"/>
          <w:lang w:eastAsia="ru-RU"/>
        </w:rPr>
        <w:t>ю с фактическим показателем 2014</w:t>
      </w:r>
      <w:r w:rsidR="005C6F7F">
        <w:rPr>
          <w:rFonts w:ascii="Times New Roman" w:eastAsia="Times New Roman" w:hAnsi="Times New Roman" w:cs="Times New Roman"/>
          <w:sz w:val="28"/>
          <w:szCs w:val="28"/>
          <w:lang w:eastAsia="ru-RU"/>
        </w:rPr>
        <w:t xml:space="preserve"> года наблюдается увеличение суммы поступлений на </w:t>
      </w:r>
      <w:r w:rsidR="00CC489E">
        <w:rPr>
          <w:rFonts w:ascii="Times New Roman" w:eastAsia="Times New Roman" w:hAnsi="Times New Roman" w:cs="Times New Roman"/>
          <w:sz w:val="28"/>
          <w:szCs w:val="28"/>
          <w:lang w:eastAsia="ru-RU"/>
        </w:rPr>
        <w:t>69 814,6</w:t>
      </w:r>
      <w:r w:rsidR="005C6F7F">
        <w:rPr>
          <w:rFonts w:ascii="Times New Roman" w:eastAsia="Times New Roman" w:hAnsi="Times New Roman" w:cs="Times New Roman"/>
          <w:sz w:val="28"/>
          <w:szCs w:val="28"/>
          <w:lang w:eastAsia="ru-RU"/>
        </w:rPr>
        <w:t xml:space="preserve"> тыс. руб.</w:t>
      </w:r>
    </w:p>
    <w:p w:rsidR="003F57DC" w:rsidRDefault="003F57DC"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Наибольшие поступления по страховым взносам наблюдаются по Сухумскому городскому отделению Фонда – </w:t>
      </w:r>
      <w:r w:rsidR="000A386E">
        <w:rPr>
          <w:rFonts w:ascii="Times New Roman" w:eastAsia="Times New Roman" w:hAnsi="Times New Roman" w:cs="Times New Roman"/>
          <w:sz w:val="28"/>
          <w:szCs w:val="28"/>
          <w:lang w:eastAsia="ru-RU"/>
        </w:rPr>
        <w:t>429 277,7</w:t>
      </w:r>
      <w:r>
        <w:rPr>
          <w:rFonts w:ascii="Times New Roman" w:eastAsia="Times New Roman" w:hAnsi="Times New Roman" w:cs="Times New Roman"/>
          <w:sz w:val="28"/>
          <w:szCs w:val="28"/>
          <w:lang w:eastAsia="ru-RU"/>
        </w:rPr>
        <w:t xml:space="preserve"> тыс. руб., Гагрскому районному отделению – </w:t>
      </w:r>
      <w:r w:rsidR="000A386E">
        <w:rPr>
          <w:rFonts w:ascii="Times New Roman" w:eastAsia="Times New Roman" w:hAnsi="Times New Roman" w:cs="Times New Roman"/>
          <w:sz w:val="28"/>
          <w:szCs w:val="28"/>
          <w:lang w:eastAsia="ru-RU"/>
        </w:rPr>
        <w:t xml:space="preserve">128 399,7 </w:t>
      </w:r>
      <w:r>
        <w:rPr>
          <w:rFonts w:ascii="Times New Roman" w:eastAsia="Times New Roman" w:hAnsi="Times New Roman" w:cs="Times New Roman"/>
          <w:sz w:val="28"/>
          <w:szCs w:val="28"/>
          <w:lang w:eastAsia="ru-RU"/>
        </w:rPr>
        <w:t xml:space="preserve">тыс. руб. и </w:t>
      </w:r>
      <w:proofErr w:type="spellStart"/>
      <w:r>
        <w:rPr>
          <w:rFonts w:ascii="Times New Roman" w:eastAsia="Times New Roman" w:hAnsi="Times New Roman" w:cs="Times New Roman"/>
          <w:sz w:val="28"/>
          <w:szCs w:val="28"/>
          <w:lang w:eastAsia="ru-RU"/>
        </w:rPr>
        <w:t>Гудаутскому</w:t>
      </w:r>
      <w:proofErr w:type="spellEnd"/>
      <w:r w:rsidR="00D4290E">
        <w:rPr>
          <w:rFonts w:ascii="Times New Roman" w:eastAsia="Times New Roman" w:hAnsi="Times New Roman" w:cs="Times New Roman"/>
          <w:sz w:val="28"/>
          <w:szCs w:val="28"/>
          <w:lang w:eastAsia="ru-RU"/>
        </w:rPr>
        <w:t xml:space="preserve"> районному отделению</w:t>
      </w:r>
      <w:r>
        <w:rPr>
          <w:rFonts w:ascii="Times New Roman" w:eastAsia="Times New Roman" w:hAnsi="Times New Roman" w:cs="Times New Roman"/>
          <w:sz w:val="28"/>
          <w:szCs w:val="28"/>
          <w:lang w:eastAsia="ru-RU"/>
        </w:rPr>
        <w:t xml:space="preserve"> – </w:t>
      </w:r>
      <w:r w:rsidR="000A386E">
        <w:rPr>
          <w:rFonts w:ascii="Times New Roman" w:eastAsia="Times New Roman" w:hAnsi="Times New Roman" w:cs="Times New Roman"/>
          <w:sz w:val="28"/>
          <w:szCs w:val="28"/>
          <w:lang w:eastAsia="ru-RU"/>
        </w:rPr>
        <w:t>65 423,3</w:t>
      </w:r>
      <w:r>
        <w:rPr>
          <w:rFonts w:ascii="Times New Roman" w:eastAsia="Times New Roman" w:hAnsi="Times New Roman" w:cs="Times New Roman"/>
          <w:sz w:val="28"/>
          <w:szCs w:val="28"/>
          <w:lang w:eastAsia="ru-RU"/>
        </w:rPr>
        <w:t xml:space="preserve"> тыс. руб.</w:t>
      </w:r>
      <w:r w:rsidR="00D4290E">
        <w:rPr>
          <w:rFonts w:ascii="Times New Roman" w:eastAsia="Times New Roman" w:hAnsi="Times New Roman" w:cs="Times New Roman"/>
          <w:sz w:val="28"/>
          <w:szCs w:val="28"/>
          <w:lang w:eastAsia="ru-RU"/>
        </w:rPr>
        <w:t>;</w:t>
      </w:r>
    </w:p>
    <w:p w:rsidR="00CA3ABA" w:rsidRDefault="00167757"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67757">
        <w:rPr>
          <w:rFonts w:ascii="Times New Roman" w:eastAsia="Times New Roman" w:hAnsi="Times New Roman" w:cs="Times New Roman"/>
          <w:sz w:val="28"/>
          <w:szCs w:val="28"/>
          <w:lang w:eastAsia="ru-RU"/>
        </w:rPr>
        <w:t>м</w:t>
      </w:r>
      <w:r w:rsidRPr="00331E37">
        <w:rPr>
          <w:rFonts w:ascii="Times New Roman" w:eastAsia="Times New Roman" w:hAnsi="Times New Roman" w:cs="Times New Roman"/>
          <w:sz w:val="28"/>
          <w:szCs w:val="28"/>
          <w:lang w:eastAsia="ru-RU"/>
        </w:rPr>
        <w:t>обилизация просроченной задолженности по страховым взносам и платежам</w:t>
      </w:r>
      <w:r>
        <w:rPr>
          <w:rFonts w:ascii="Times New Roman" w:eastAsia="Times New Roman" w:hAnsi="Times New Roman" w:cs="Times New Roman"/>
          <w:sz w:val="28"/>
          <w:szCs w:val="28"/>
          <w:lang w:eastAsia="ru-RU"/>
        </w:rPr>
        <w:t xml:space="preserve"> –</w:t>
      </w:r>
      <w:r w:rsidR="005C6F7F">
        <w:rPr>
          <w:rFonts w:ascii="Times New Roman" w:eastAsia="Times New Roman" w:hAnsi="Times New Roman" w:cs="Times New Roman"/>
          <w:sz w:val="28"/>
          <w:szCs w:val="28"/>
          <w:lang w:eastAsia="ru-RU"/>
        </w:rPr>
        <w:t xml:space="preserve"> </w:t>
      </w:r>
      <w:r w:rsidR="00CC489E">
        <w:rPr>
          <w:rFonts w:ascii="Times New Roman" w:eastAsia="Times New Roman" w:hAnsi="Times New Roman" w:cs="Times New Roman"/>
          <w:sz w:val="28"/>
          <w:szCs w:val="28"/>
          <w:lang w:eastAsia="ru-RU"/>
        </w:rPr>
        <w:t>32 497,7</w:t>
      </w:r>
      <w:r w:rsidR="005C6F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тыс. руб., что на </w:t>
      </w:r>
      <w:r w:rsidR="00CC489E">
        <w:rPr>
          <w:rFonts w:ascii="Times New Roman" w:eastAsia="Times New Roman" w:hAnsi="Times New Roman" w:cs="Times New Roman"/>
          <w:sz w:val="28"/>
          <w:szCs w:val="28"/>
          <w:lang w:eastAsia="ru-RU"/>
        </w:rPr>
        <w:t>6 397,7</w:t>
      </w:r>
      <w:r w:rsidR="005C6F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тыс. руб. больше </w:t>
      </w:r>
      <w:r>
        <w:rPr>
          <w:rFonts w:ascii="Times New Roman" w:eastAsia="Times New Roman" w:hAnsi="Times New Roman" w:cs="Times New Roman"/>
          <w:sz w:val="28"/>
          <w:szCs w:val="28"/>
          <w:lang w:eastAsia="ru-RU"/>
        </w:rPr>
        <w:lastRenderedPageBreak/>
        <w:t>запла</w:t>
      </w:r>
      <w:r w:rsidR="005C6F7F">
        <w:rPr>
          <w:rFonts w:ascii="Times New Roman" w:eastAsia="Times New Roman" w:hAnsi="Times New Roman" w:cs="Times New Roman"/>
          <w:sz w:val="28"/>
          <w:szCs w:val="28"/>
          <w:lang w:eastAsia="ru-RU"/>
        </w:rPr>
        <w:t xml:space="preserve">нированного показателя или </w:t>
      </w:r>
      <w:r w:rsidR="00CC489E">
        <w:rPr>
          <w:rFonts w:ascii="Times New Roman" w:eastAsia="Times New Roman" w:hAnsi="Times New Roman" w:cs="Times New Roman"/>
          <w:sz w:val="28"/>
          <w:szCs w:val="28"/>
          <w:lang w:eastAsia="ru-RU"/>
        </w:rPr>
        <w:t xml:space="preserve">124,5 % исполнения, в то же время по сравнению с 2014 годом отмечается уменьшение </w:t>
      </w:r>
      <w:r w:rsidR="00241BB4">
        <w:rPr>
          <w:rFonts w:ascii="Times New Roman" w:eastAsia="Times New Roman" w:hAnsi="Times New Roman" w:cs="Times New Roman"/>
          <w:sz w:val="28"/>
          <w:szCs w:val="28"/>
          <w:lang w:eastAsia="ru-RU"/>
        </w:rPr>
        <w:t>суммы мобилизованной задолженности</w:t>
      </w:r>
      <w:r w:rsidR="00CC489E">
        <w:rPr>
          <w:rFonts w:ascii="Times New Roman" w:eastAsia="Times New Roman" w:hAnsi="Times New Roman" w:cs="Times New Roman"/>
          <w:sz w:val="28"/>
          <w:szCs w:val="28"/>
          <w:lang w:eastAsia="ru-RU"/>
        </w:rPr>
        <w:t xml:space="preserve"> на 8 426,6 тыс. руб.</w:t>
      </w:r>
      <w:r w:rsidR="005F2C41">
        <w:rPr>
          <w:rFonts w:ascii="Times New Roman" w:eastAsia="Times New Roman" w:hAnsi="Times New Roman" w:cs="Times New Roman"/>
          <w:sz w:val="28"/>
          <w:szCs w:val="28"/>
          <w:lang w:eastAsia="ru-RU"/>
        </w:rPr>
        <w:t xml:space="preserve"> Из общей суммы мобилизованной задолженности по инкассовым поручениям взыскано 13 822,4 тыс. руб.</w:t>
      </w:r>
    </w:p>
    <w:p w:rsidR="00020DD4" w:rsidRDefault="00CA3ABA"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 зарегистрированных 6 289 организаций отчетные данные представлены </w:t>
      </w:r>
      <w:r w:rsidR="00D4290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w:t>
      </w:r>
      <w:r w:rsidR="00B964FB">
        <w:rPr>
          <w:rFonts w:ascii="Times New Roman" w:eastAsia="Times New Roman" w:hAnsi="Times New Roman" w:cs="Times New Roman"/>
          <w:sz w:val="28"/>
          <w:szCs w:val="28"/>
          <w:lang w:eastAsia="ru-RU"/>
        </w:rPr>
        <w:t> </w:t>
      </w:r>
      <w:r w:rsidRPr="00CA3ABA">
        <w:rPr>
          <w:rFonts w:ascii="Times New Roman" w:eastAsia="Times New Roman" w:hAnsi="Times New Roman" w:cs="Times New Roman"/>
          <w:sz w:val="28"/>
          <w:szCs w:val="28"/>
          <w:lang w:eastAsia="ru-RU"/>
        </w:rPr>
        <w:t>690</w:t>
      </w:r>
      <w:r w:rsidR="00B964FB">
        <w:rPr>
          <w:rFonts w:ascii="Times New Roman" w:eastAsia="Times New Roman" w:hAnsi="Times New Roman" w:cs="Times New Roman"/>
          <w:sz w:val="28"/>
          <w:szCs w:val="28"/>
          <w:lang w:eastAsia="ru-RU"/>
        </w:rPr>
        <w:t xml:space="preserve"> </w:t>
      </w:r>
      <w:r w:rsidR="00D4290E">
        <w:rPr>
          <w:rFonts w:ascii="Times New Roman" w:eastAsia="Times New Roman" w:hAnsi="Times New Roman" w:cs="Times New Roman"/>
          <w:sz w:val="28"/>
          <w:szCs w:val="28"/>
          <w:lang w:eastAsia="ru-RU"/>
        </w:rPr>
        <w:t xml:space="preserve">организаций </w:t>
      </w:r>
      <w:r w:rsidR="00B964FB">
        <w:rPr>
          <w:rFonts w:ascii="Times New Roman" w:eastAsia="Times New Roman" w:hAnsi="Times New Roman" w:cs="Times New Roman"/>
          <w:sz w:val="28"/>
          <w:szCs w:val="28"/>
          <w:lang w:eastAsia="ru-RU"/>
        </w:rPr>
        <w:t xml:space="preserve">(26,9 % от общего количества зарегистрированных предприятий), </w:t>
      </w:r>
      <w:r>
        <w:rPr>
          <w:rFonts w:ascii="Times New Roman" w:eastAsia="Times New Roman" w:hAnsi="Times New Roman" w:cs="Times New Roman"/>
          <w:sz w:val="28"/>
          <w:szCs w:val="28"/>
          <w:lang w:eastAsia="ru-RU"/>
        </w:rPr>
        <w:t xml:space="preserve">сумма задолженности по которым на 01.01.2016 г. </w:t>
      </w:r>
      <w:r w:rsidR="00B964FB" w:rsidRPr="00B964FB">
        <w:rPr>
          <w:rFonts w:ascii="Times New Roman" w:eastAsia="Times New Roman" w:hAnsi="Times New Roman" w:cs="Times New Roman"/>
          <w:sz w:val="28"/>
          <w:szCs w:val="28"/>
          <w:lang w:eastAsia="ru-RU"/>
        </w:rPr>
        <w:t xml:space="preserve">составляет </w:t>
      </w:r>
      <w:r>
        <w:rPr>
          <w:rFonts w:ascii="Times New Roman" w:eastAsia="Times New Roman" w:hAnsi="Times New Roman" w:cs="Times New Roman"/>
          <w:sz w:val="28"/>
          <w:szCs w:val="28"/>
          <w:lang w:eastAsia="ru-RU"/>
        </w:rPr>
        <w:t xml:space="preserve">200 263,2 тыс. </w:t>
      </w:r>
      <w:r w:rsidR="00B964FB">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уб.</w:t>
      </w:r>
      <w:r w:rsidR="00B964FB">
        <w:rPr>
          <w:rFonts w:ascii="Times New Roman" w:eastAsia="Times New Roman" w:hAnsi="Times New Roman" w:cs="Times New Roman"/>
          <w:sz w:val="28"/>
          <w:szCs w:val="28"/>
          <w:lang w:eastAsia="ru-RU"/>
        </w:rPr>
        <w:t>, таким образом сумма задолженности, отраженная в отчетах Фонда является не полной.</w:t>
      </w:r>
    </w:p>
    <w:p w:rsidR="00020DD4" w:rsidRDefault="00020DD4"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Наиболее крупными должниками по уплате страховых взносов в Фонд являются: РУП «</w:t>
      </w:r>
      <w:proofErr w:type="spellStart"/>
      <w:r>
        <w:rPr>
          <w:rFonts w:ascii="Times New Roman" w:eastAsia="Times New Roman" w:hAnsi="Times New Roman" w:cs="Times New Roman"/>
          <w:sz w:val="28"/>
          <w:szCs w:val="28"/>
          <w:lang w:eastAsia="ru-RU"/>
        </w:rPr>
        <w:t>Черноморэнерго</w:t>
      </w:r>
      <w:proofErr w:type="spellEnd"/>
      <w:r>
        <w:rPr>
          <w:rFonts w:ascii="Times New Roman" w:eastAsia="Times New Roman" w:hAnsi="Times New Roman" w:cs="Times New Roman"/>
          <w:sz w:val="28"/>
          <w:szCs w:val="28"/>
          <w:lang w:eastAsia="ru-RU"/>
        </w:rPr>
        <w:t xml:space="preserve">» - 28 538,5 тыс. руб.; РУП «Абхазская железная дорога» - 24 358,4 тыс. руб.; </w:t>
      </w:r>
      <w:proofErr w:type="spellStart"/>
      <w:r>
        <w:rPr>
          <w:rFonts w:ascii="Times New Roman" w:eastAsia="Times New Roman" w:hAnsi="Times New Roman" w:cs="Times New Roman"/>
          <w:sz w:val="28"/>
          <w:szCs w:val="28"/>
          <w:lang w:eastAsia="ru-RU"/>
        </w:rPr>
        <w:t>Гагрское</w:t>
      </w:r>
      <w:proofErr w:type="spellEnd"/>
      <w:r>
        <w:rPr>
          <w:rFonts w:ascii="Times New Roman" w:eastAsia="Times New Roman" w:hAnsi="Times New Roman" w:cs="Times New Roman"/>
          <w:sz w:val="28"/>
          <w:szCs w:val="28"/>
          <w:lang w:eastAsia="ru-RU"/>
        </w:rPr>
        <w:t xml:space="preserve"> лесное хозяйство Государственного комитета лесного хозяйства Республики Абхазия – 14 999,5 тыс. руб.; ООО «Дорожно-строительный комбинат» - 11 522,4 тыс. руб.; ГСФ «</w:t>
      </w:r>
      <w:proofErr w:type="spellStart"/>
      <w:r>
        <w:rPr>
          <w:rFonts w:ascii="Times New Roman" w:eastAsia="Times New Roman" w:hAnsi="Times New Roman" w:cs="Times New Roman"/>
          <w:sz w:val="28"/>
          <w:szCs w:val="28"/>
          <w:lang w:eastAsia="ru-RU"/>
        </w:rPr>
        <w:t>Ткуарчалстрой</w:t>
      </w:r>
      <w:proofErr w:type="spellEnd"/>
      <w:r>
        <w:rPr>
          <w:rFonts w:ascii="Times New Roman" w:eastAsia="Times New Roman" w:hAnsi="Times New Roman" w:cs="Times New Roman"/>
          <w:sz w:val="28"/>
          <w:szCs w:val="28"/>
          <w:lang w:eastAsia="ru-RU"/>
        </w:rPr>
        <w:t xml:space="preserve">» - 6 848,2 тыс. руб.; МУП </w:t>
      </w:r>
      <w:r w:rsidR="00D42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Комбинат по благоустройству города</w:t>
      </w:r>
      <w:r w:rsidR="00D429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5 627,4 тыс. руб.; ГП «</w:t>
      </w:r>
      <w:proofErr w:type="spellStart"/>
      <w:r>
        <w:rPr>
          <w:rFonts w:ascii="Times New Roman" w:eastAsia="Times New Roman" w:hAnsi="Times New Roman" w:cs="Times New Roman"/>
          <w:sz w:val="28"/>
          <w:szCs w:val="28"/>
          <w:lang w:eastAsia="ru-RU"/>
        </w:rPr>
        <w:t>Абхазберегозащита</w:t>
      </w:r>
      <w:proofErr w:type="spellEnd"/>
      <w:r>
        <w:rPr>
          <w:rFonts w:ascii="Times New Roman" w:eastAsia="Times New Roman" w:hAnsi="Times New Roman" w:cs="Times New Roman"/>
          <w:sz w:val="28"/>
          <w:szCs w:val="28"/>
          <w:lang w:eastAsia="ru-RU"/>
        </w:rPr>
        <w:t>» - 4 886,9 тыс. руб.; ООО «</w:t>
      </w:r>
      <w:proofErr w:type="spellStart"/>
      <w:r>
        <w:rPr>
          <w:rFonts w:ascii="Times New Roman" w:eastAsia="Times New Roman" w:hAnsi="Times New Roman" w:cs="Times New Roman"/>
          <w:sz w:val="28"/>
          <w:szCs w:val="28"/>
          <w:lang w:eastAsia="ru-RU"/>
        </w:rPr>
        <w:t>Стройсервис</w:t>
      </w:r>
      <w:proofErr w:type="spellEnd"/>
      <w:r>
        <w:rPr>
          <w:rFonts w:ascii="Times New Roman" w:eastAsia="Times New Roman" w:hAnsi="Times New Roman" w:cs="Times New Roman"/>
          <w:sz w:val="28"/>
          <w:szCs w:val="28"/>
          <w:lang w:eastAsia="ru-RU"/>
        </w:rPr>
        <w:t xml:space="preserve"> – Гагра» - 4 267,5 тыс. руб. и другие.</w:t>
      </w:r>
    </w:p>
    <w:p w:rsidR="00A151C8" w:rsidRDefault="00B964FB"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сравнению с 2014 годом наблюдается увеличение суммы задолженности </w:t>
      </w:r>
      <w:r w:rsidR="003E1B7B">
        <w:rPr>
          <w:rFonts w:ascii="Times New Roman" w:eastAsia="Times New Roman" w:hAnsi="Times New Roman" w:cs="Times New Roman"/>
          <w:sz w:val="28"/>
          <w:szCs w:val="28"/>
          <w:lang w:eastAsia="ru-RU"/>
        </w:rPr>
        <w:t xml:space="preserve">на </w:t>
      </w:r>
      <w:r w:rsidR="003E1B7B" w:rsidRPr="003E1B7B">
        <w:rPr>
          <w:rFonts w:ascii="Times New Roman" w:eastAsia="Times New Roman" w:hAnsi="Times New Roman" w:cs="Times New Roman"/>
          <w:sz w:val="28"/>
          <w:szCs w:val="28"/>
          <w:lang w:eastAsia="ru-RU"/>
        </w:rPr>
        <w:t>37 066,3</w:t>
      </w:r>
      <w:r w:rsidR="00241BB4">
        <w:rPr>
          <w:rFonts w:ascii="Times New Roman" w:eastAsia="Times New Roman" w:hAnsi="Times New Roman" w:cs="Times New Roman"/>
          <w:sz w:val="28"/>
          <w:szCs w:val="28"/>
          <w:lang w:eastAsia="ru-RU"/>
        </w:rPr>
        <w:t xml:space="preserve"> тыс. руб.</w:t>
      </w:r>
      <w:r w:rsidR="0013393F">
        <w:rPr>
          <w:rFonts w:ascii="Times New Roman" w:eastAsia="Times New Roman" w:hAnsi="Times New Roman" w:cs="Times New Roman"/>
          <w:sz w:val="28"/>
          <w:szCs w:val="28"/>
          <w:lang w:eastAsia="ru-RU"/>
        </w:rPr>
        <w:t xml:space="preserve">, в то же время по </w:t>
      </w:r>
      <w:proofErr w:type="spellStart"/>
      <w:r w:rsidR="0013393F">
        <w:rPr>
          <w:rFonts w:ascii="Times New Roman" w:eastAsia="Times New Roman" w:hAnsi="Times New Roman" w:cs="Times New Roman"/>
          <w:sz w:val="28"/>
          <w:szCs w:val="28"/>
          <w:lang w:eastAsia="ru-RU"/>
        </w:rPr>
        <w:t>Гулрыпшскому</w:t>
      </w:r>
      <w:proofErr w:type="spellEnd"/>
      <w:r w:rsidR="0013393F">
        <w:rPr>
          <w:rFonts w:ascii="Times New Roman" w:eastAsia="Times New Roman" w:hAnsi="Times New Roman" w:cs="Times New Roman"/>
          <w:sz w:val="28"/>
          <w:szCs w:val="28"/>
          <w:lang w:eastAsia="ru-RU"/>
        </w:rPr>
        <w:t xml:space="preserve">, </w:t>
      </w:r>
      <w:proofErr w:type="spellStart"/>
      <w:r w:rsidR="0013393F">
        <w:rPr>
          <w:rFonts w:ascii="Times New Roman" w:eastAsia="Times New Roman" w:hAnsi="Times New Roman" w:cs="Times New Roman"/>
          <w:sz w:val="28"/>
          <w:szCs w:val="28"/>
          <w:lang w:eastAsia="ru-RU"/>
        </w:rPr>
        <w:t>Ткуарчалскому</w:t>
      </w:r>
      <w:proofErr w:type="spellEnd"/>
      <w:r w:rsidR="0013393F">
        <w:rPr>
          <w:rFonts w:ascii="Times New Roman" w:eastAsia="Times New Roman" w:hAnsi="Times New Roman" w:cs="Times New Roman"/>
          <w:sz w:val="28"/>
          <w:szCs w:val="28"/>
          <w:lang w:eastAsia="ru-RU"/>
        </w:rPr>
        <w:t xml:space="preserve"> и </w:t>
      </w:r>
      <w:proofErr w:type="spellStart"/>
      <w:r w:rsidR="0013393F">
        <w:rPr>
          <w:rFonts w:ascii="Times New Roman" w:eastAsia="Times New Roman" w:hAnsi="Times New Roman" w:cs="Times New Roman"/>
          <w:sz w:val="28"/>
          <w:szCs w:val="28"/>
          <w:lang w:eastAsia="ru-RU"/>
        </w:rPr>
        <w:t>Галскому</w:t>
      </w:r>
      <w:proofErr w:type="spellEnd"/>
      <w:r w:rsidR="0013393F">
        <w:rPr>
          <w:rFonts w:ascii="Times New Roman" w:eastAsia="Times New Roman" w:hAnsi="Times New Roman" w:cs="Times New Roman"/>
          <w:sz w:val="28"/>
          <w:szCs w:val="28"/>
          <w:lang w:eastAsia="ru-RU"/>
        </w:rPr>
        <w:t xml:space="preserve"> отделениям Фонда наблюдается уменьшение зад</w:t>
      </w:r>
      <w:r w:rsidR="00230EB8">
        <w:rPr>
          <w:rFonts w:ascii="Times New Roman" w:eastAsia="Times New Roman" w:hAnsi="Times New Roman" w:cs="Times New Roman"/>
          <w:sz w:val="28"/>
          <w:szCs w:val="28"/>
          <w:lang w:eastAsia="ru-RU"/>
        </w:rPr>
        <w:t>олженности по страховым взносам, что отражено в Таблице №3.</w:t>
      </w:r>
    </w:p>
    <w:p w:rsidR="005F06F3" w:rsidRPr="009222B1" w:rsidRDefault="005F06F3" w:rsidP="00B7037F">
      <w:pPr>
        <w:spacing w:after="0" w:line="360" w:lineRule="auto"/>
        <w:jc w:val="right"/>
        <w:rPr>
          <w:rFonts w:ascii="Times New Roman" w:eastAsia="Times New Roman" w:hAnsi="Times New Roman" w:cs="Times New Roman"/>
          <w:bCs/>
          <w:sz w:val="28"/>
          <w:szCs w:val="28"/>
          <w:lang w:eastAsia="ru-RU"/>
        </w:rPr>
      </w:pPr>
      <w:r w:rsidRPr="009222B1">
        <w:rPr>
          <w:rFonts w:ascii="Times New Roman" w:eastAsia="Times New Roman" w:hAnsi="Times New Roman" w:cs="Times New Roman"/>
          <w:bCs/>
          <w:sz w:val="28"/>
          <w:szCs w:val="28"/>
          <w:lang w:eastAsia="ru-RU"/>
        </w:rPr>
        <w:t>Таблица №</w:t>
      </w:r>
      <w:r>
        <w:rPr>
          <w:rFonts w:ascii="Times New Roman" w:eastAsia="Times New Roman" w:hAnsi="Times New Roman" w:cs="Times New Roman"/>
          <w:bCs/>
          <w:sz w:val="28"/>
          <w:szCs w:val="28"/>
          <w:lang w:eastAsia="ru-RU"/>
        </w:rPr>
        <w:t>3</w:t>
      </w:r>
      <w:r w:rsidRPr="009222B1">
        <w:rPr>
          <w:rFonts w:ascii="Times New Roman" w:eastAsia="Times New Roman" w:hAnsi="Times New Roman" w:cs="Times New Roman"/>
          <w:bCs/>
          <w:sz w:val="28"/>
          <w:szCs w:val="28"/>
          <w:lang w:eastAsia="ru-RU"/>
        </w:rPr>
        <w:t xml:space="preserve">                                                                                                                       </w:t>
      </w:r>
    </w:p>
    <w:p w:rsidR="005F06F3" w:rsidRPr="009222B1" w:rsidRDefault="005F06F3" w:rsidP="005F06F3">
      <w:pPr>
        <w:spacing w:after="0" w:line="360" w:lineRule="auto"/>
        <w:ind w:firstLine="708"/>
        <w:jc w:val="right"/>
        <w:rPr>
          <w:rFonts w:ascii="Times New Roman" w:eastAsia="Times New Roman" w:hAnsi="Times New Roman" w:cs="Times New Roman"/>
          <w:bCs/>
          <w:sz w:val="28"/>
          <w:szCs w:val="28"/>
          <w:lang w:eastAsia="ru-RU"/>
        </w:rPr>
      </w:pPr>
      <w:r w:rsidRPr="009222B1">
        <w:rPr>
          <w:rFonts w:ascii="Times New Roman" w:eastAsia="Times New Roman" w:hAnsi="Times New Roman" w:cs="Times New Roman"/>
          <w:bCs/>
          <w:sz w:val="28"/>
          <w:szCs w:val="28"/>
          <w:lang w:eastAsia="ru-RU"/>
        </w:rPr>
        <w:t xml:space="preserve"> (тыс. руб.)</w:t>
      </w:r>
    </w:p>
    <w:tbl>
      <w:tblPr>
        <w:tblW w:w="8784" w:type="dxa"/>
        <w:jc w:val="center"/>
        <w:tblLook w:val="04A0" w:firstRow="1" w:lastRow="0" w:firstColumn="1" w:lastColumn="0" w:noHBand="0" w:noVBand="1"/>
      </w:tblPr>
      <w:tblGrid>
        <w:gridCol w:w="2689"/>
        <w:gridCol w:w="2126"/>
        <w:gridCol w:w="2126"/>
        <w:gridCol w:w="1843"/>
      </w:tblGrid>
      <w:tr w:rsidR="003E1B7B" w:rsidRPr="003E1B7B" w:rsidTr="00DA2587">
        <w:trPr>
          <w:trHeight w:val="1073"/>
          <w:jc w:val="center"/>
        </w:trPr>
        <w:tc>
          <w:tcPr>
            <w:tcW w:w="26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Наименование отделения ПФ РА</w:t>
            </w:r>
          </w:p>
        </w:tc>
        <w:tc>
          <w:tcPr>
            <w:tcW w:w="2126" w:type="dxa"/>
            <w:tcBorders>
              <w:top w:val="single" w:sz="4" w:space="0" w:color="auto"/>
              <w:left w:val="nil"/>
              <w:bottom w:val="single" w:sz="4" w:space="0" w:color="auto"/>
              <w:right w:val="single" w:sz="4" w:space="0" w:color="auto"/>
            </w:tcBorders>
            <w:shd w:val="clear" w:color="auto" w:fill="E7E6E6" w:themeFill="background2"/>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Сумма задолженности перед Фондом за 2014 г.</w:t>
            </w:r>
          </w:p>
        </w:tc>
        <w:tc>
          <w:tcPr>
            <w:tcW w:w="2126" w:type="dxa"/>
            <w:tcBorders>
              <w:top w:val="single" w:sz="4" w:space="0" w:color="auto"/>
              <w:left w:val="nil"/>
              <w:bottom w:val="single" w:sz="4" w:space="0" w:color="auto"/>
              <w:right w:val="single" w:sz="4" w:space="0" w:color="auto"/>
            </w:tcBorders>
            <w:shd w:val="clear" w:color="auto" w:fill="E7E6E6" w:themeFill="background2"/>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Сумма задолженности перед Фондом за 2015 г.</w:t>
            </w:r>
          </w:p>
        </w:tc>
        <w:tc>
          <w:tcPr>
            <w:tcW w:w="1843" w:type="dxa"/>
            <w:tcBorders>
              <w:top w:val="single" w:sz="4" w:space="0" w:color="auto"/>
              <w:left w:val="nil"/>
              <w:bottom w:val="single" w:sz="4" w:space="0" w:color="auto"/>
              <w:right w:val="single" w:sz="4" w:space="0" w:color="auto"/>
            </w:tcBorders>
            <w:shd w:val="clear" w:color="auto" w:fill="E7E6E6" w:themeFill="background2"/>
            <w:vAlign w:val="center"/>
            <w:hideMark/>
          </w:tcPr>
          <w:p w:rsidR="003E1B7B" w:rsidRPr="003E1B7B" w:rsidRDefault="003E1B7B" w:rsidP="00BD3882">
            <w:pPr>
              <w:spacing w:after="0" w:line="240" w:lineRule="auto"/>
              <w:jc w:val="center"/>
              <w:rPr>
                <w:rFonts w:ascii="Times New Roman" w:eastAsia="Times New Roman" w:hAnsi="Times New Roman" w:cs="Times New Roman"/>
                <w:b/>
                <w:bCs/>
                <w:i/>
                <w:color w:val="000000"/>
                <w:lang w:eastAsia="ru-RU"/>
              </w:rPr>
            </w:pPr>
            <w:r w:rsidRPr="003E1B7B">
              <w:rPr>
                <w:rFonts w:ascii="Times New Roman" w:eastAsia="Times New Roman" w:hAnsi="Times New Roman" w:cs="Times New Roman"/>
                <w:b/>
                <w:bCs/>
                <w:i/>
                <w:color w:val="000000"/>
                <w:lang w:eastAsia="ru-RU"/>
              </w:rPr>
              <w:t> </w:t>
            </w:r>
            <w:r w:rsidR="0013393F" w:rsidRPr="0013393F">
              <w:rPr>
                <w:rFonts w:ascii="Times New Roman" w:eastAsia="Times New Roman" w:hAnsi="Times New Roman" w:cs="Times New Roman"/>
                <w:b/>
                <w:bCs/>
                <w:i/>
                <w:color w:val="000000"/>
                <w:lang w:eastAsia="ru-RU"/>
              </w:rPr>
              <w:t>+/-</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г.Сухум</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64 096,3</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94 038,1</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29 941,8</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Гагрский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30 201,5</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36 883,7</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6 682,2</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Гудаутский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19 918,8</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21 172,3</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1 253,5</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Сухумский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4 393,0</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7 005,1</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2 612,1</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Гулрыпшский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9 890,2</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6 569,2</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-3 321,0</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Очамчырский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10 938,9</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11 415,2</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476,3</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t>Ткуарчалский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22 540,0</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22 397,1</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-142,9</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color w:val="000000"/>
                <w:lang w:eastAsia="ru-RU"/>
              </w:rPr>
            </w:pPr>
            <w:proofErr w:type="spellStart"/>
            <w:r w:rsidRPr="003E1B7B">
              <w:rPr>
                <w:rFonts w:ascii="Times New Roman" w:eastAsia="Times New Roman" w:hAnsi="Times New Roman" w:cs="Times New Roman"/>
                <w:color w:val="000000"/>
                <w:lang w:eastAsia="ru-RU"/>
              </w:rPr>
              <w:lastRenderedPageBreak/>
              <w:t>Галский</w:t>
            </w:r>
            <w:proofErr w:type="spellEnd"/>
            <w:r w:rsidRPr="003E1B7B">
              <w:rPr>
                <w:rFonts w:ascii="Times New Roman" w:eastAsia="Times New Roman" w:hAnsi="Times New Roman" w:cs="Times New Roman"/>
                <w:color w:val="000000"/>
                <w:lang w:eastAsia="ru-RU"/>
              </w:rPr>
              <w:t xml:space="preserve"> район</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1 218,2</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782,5</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color w:val="000000"/>
                <w:lang w:eastAsia="ru-RU"/>
              </w:rPr>
            </w:pPr>
            <w:r w:rsidRPr="003E1B7B">
              <w:rPr>
                <w:rFonts w:ascii="Times New Roman" w:eastAsia="Times New Roman" w:hAnsi="Times New Roman" w:cs="Times New Roman"/>
                <w:color w:val="000000"/>
                <w:lang w:eastAsia="ru-RU"/>
              </w:rPr>
              <w:t>-435,7</w:t>
            </w:r>
          </w:p>
        </w:tc>
      </w:tr>
      <w:tr w:rsidR="003E1B7B" w:rsidRPr="003E1B7B" w:rsidTr="003E1B7B">
        <w:trPr>
          <w:trHeight w:val="281"/>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Итого:</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163 196,9</w:t>
            </w:r>
          </w:p>
        </w:tc>
        <w:tc>
          <w:tcPr>
            <w:tcW w:w="2126"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200 263,2</w:t>
            </w:r>
          </w:p>
        </w:tc>
        <w:tc>
          <w:tcPr>
            <w:tcW w:w="1843" w:type="dxa"/>
            <w:tcBorders>
              <w:top w:val="nil"/>
              <w:left w:val="nil"/>
              <w:bottom w:val="single" w:sz="4" w:space="0" w:color="auto"/>
              <w:right w:val="single" w:sz="4" w:space="0" w:color="auto"/>
            </w:tcBorders>
            <w:shd w:val="clear" w:color="auto" w:fill="auto"/>
            <w:vAlign w:val="center"/>
            <w:hideMark/>
          </w:tcPr>
          <w:p w:rsidR="003E1B7B" w:rsidRPr="003E1B7B" w:rsidRDefault="003E1B7B" w:rsidP="00BD3882">
            <w:pPr>
              <w:spacing w:after="0" w:line="240" w:lineRule="auto"/>
              <w:jc w:val="center"/>
              <w:rPr>
                <w:rFonts w:ascii="Times New Roman" w:eastAsia="Times New Roman" w:hAnsi="Times New Roman" w:cs="Times New Roman"/>
                <w:b/>
                <w:bCs/>
                <w:color w:val="000000"/>
                <w:lang w:eastAsia="ru-RU"/>
              </w:rPr>
            </w:pPr>
            <w:r w:rsidRPr="003E1B7B">
              <w:rPr>
                <w:rFonts w:ascii="Times New Roman" w:eastAsia="Times New Roman" w:hAnsi="Times New Roman" w:cs="Times New Roman"/>
                <w:b/>
                <w:bCs/>
                <w:color w:val="000000"/>
                <w:lang w:eastAsia="ru-RU"/>
              </w:rPr>
              <w:t>37 066,3</w:t>
            </w:r>
          </w:p>
        </w:tc>
      </w:tr>
    </w:tbl>
    <w:p w:rsidR="003E1B7B" w:rsidRDefault="003E1B7B" w:rsidP="00BD3882">
      <w:pPr>
        <w:spacing w:after="0" w:line="360" w:lineRule="auto"/>
        <w:ind w:firstLine="708"/>
        <w:jc w:val="both"/>
        <w:rPr>
          <w:rFonts w:ascii="Times New Roman" w:eastAsia="Times New Roman" w:hAnsi="Times New Roman" w:cs="Times New Roman"/>
          <w:sz w:val="28"/>
          <w:szCs w:val="28"/>
          <w:lang w:eastAsia="ru-RU"/>
        </w:rPr>
      </w:pPr>
    </w:p>
    <w:p w:rsidR="00A12F57" w:rsidRDefault="00A12F57"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Наибольшую задолженность по страховым платежам в Фонд имеют </w:t>
      </w:r>
      <w:r w:rsidR="00D4290E">
        <w:rPr>
          <w:rFonts w:ascii="Times New Roman" w:eastAsia="Times New Roman" w:hAnsi="Times New Roman" w:cs="Times New Roman"/>
          <w:sz w:val="28"/>
          <w:szCs w:val="28"/>
          <w:lang w:eastAsia="ru-RU"/>
        </w:rPr>
        <w:t>коммерческие</w:t>
      </w:r>
      <w:r>
        <w:rPr>
          <w:rFonts w:ascii="Times New Roman" w:eastAsia="Times New Roman" w:hAnsi="Times New Roman" w:cs="Times New Roman"/>
          <w:sz w:val="28"/>
          <w:szCs w:val="28"/>
          <w:lang w:eastAsia="ru-RU"/>
        </w:rPr>
        <w:t xml:space="preserve"> ор</w:t>
      </w:r>
      <w:r w:rsidR="005F2C41">
        <w:rPr>
          <w:rFonts w:ascii="Times New Roman" w:eastAsia="Times New Roman" w:hAnsi="Times New Roman" w:cs="Times New Roman"/>
          <w:sz w:val="28"/>
          <w:szCs w:val="28"/>
          <w:lang w:eastAsia="ru-RU"/>
        </w:rPr>
        <w:t>ганизации – 182 820,9 тыс. руб.</w:t>
      </w:r>
      <w:r w:rsidR="009222B1">
        <w:rPr>
          <w:rFonts w:ascii="Times New Roman" w:eastAsia="Times New Roman" w:hAnsi="Times New Roman" w:cs="Times New Roman"/>
          <w:sz w:val="28"/>
          <w:szCs w:val="28"/>
          <w:lang w:eastAsia="ru-RU"/>
        </w:rPr>
        <w:t>, по бюджетным организациям</w:t>
      </w:r>
      <w:r>
        <w:rPr>
          <w:rFonts w:ascii="Times New Roman" w:eastAsia="Times New Roman" w:hAnsi="Times New Roman" w:cs="Times New Roman"/>
          <w:sz w:val="28"/>
          <w:szCs w:val="28"/>
          <w:lang w:eastAsia="ru-RU"/>
        </w:rPr>
        <w:t xml:space="preserve"> – 17 442,4 тыс. руб. </w:t>
      </w:r>
    </w:p>
    <w:p w:rsidR="0048410B" w:rsidRDefault="00AE24A2"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отметить, что </w:t>
      </w:r>
      <w:r w:rsidR="00241BB4">
        <w:rPr>
          <w:rFonts w:ascii="Times New Roman" w:eastAsia="Times New Roman" w:hAnsi="Times New Roman" w:cs="Times New Roman"/>
          <w:sz w:val="28"/>
          <w:szCs w:val="28"/>
          <w:lang w:eastAsia="ru-RU"/>
        </w:rPr>
        <w:t>предусмотренный межбюджетный трансферт в размере 136 800,0 тыс. руб.</w:t>
      </w:r>
      <w:r w:rsidR="00083656">
        <w:rPr>
          <w:rFonts w:ascii="Times New Roman" w:eastAsia="Times New Roman" w:hAnsi="Times New Roman" w:cs="Times New Roman"/>
          <w:sz w:val="28"/>
          <w:szCs w:val="28"/>
          <w:lang w:eastAsia="ru-RU"/>
        </w:rPr>
        <w:t xml:space="preserve"> в бюджет Фонда не поступил ввиду то</w:t>
      </w:r>
      <w:r w:rsidR="008E7F4D">
        <w:rPr>
          <w:rFonts w:ascii="Times New Roman" w:eastAsia="Times New Roman" w:hAnsi="Times New Roman" w:cs="Times New Roman"/>
          <w:sz w:val="28"/>
          <w:szCs w:val="28"/>
          <w:lang w:eastAsia="ru-RU"/>
        </w:rPr>
        <w:t>го</w:t>
      </w:r>
      <w:r w:rsidR="00083656">
        <w:rPr>
          <w:rFonts w:ascii="Times New Roman" w:eastAsia="Times New Roman" w:hAnsi="Times New Roman" w:cs="Times New Roman"/>
          <w:sz w:val="28"/>
          <w:szCs w:val="28"/>
          <w:lang w:eastAsia="ru-RU"/>
        </w:rPr>
        <w:t xml:space="preserve">, что </w:t>
      </w:r>
      <w:r w:rsidR="00241BB4" w:rsidRPr="00241BB4">
        <w:rPr>
          <w:rFonts w:ascii="Times New Roman" w:eastAsia="Times New Roman" w:hAnsi="Times New Roman" w:cs="Times New Roman"/>
          <w:sz w:val="28"/>
          <w:szCs w:val="28"/>
          <w:lang w:eastAsia="ru-RU"/>
        </w:rPr>
        <w:t>не представлены соответствующие расчет-заявки Министерств</w:t>
      </w:r>
      <w:r w:rsidR="009222B1">
        <w:rPr>
          <w:rFonts w:ascii="Times New Roman" w:eastAsia="Times New Roman" w:hAnsi="Times New Roman" w:cs="Times New Roman"/>
          <w:sz w:val="28"/>
          <w:szCs w:val="28"/>
          <w:lang w:eastAsia="ru-RU"/>
        </w:rPr>
        <w:t>ом</w:t>
      </w:r>
      <w:r w:rsidR="00241BB4" w:rsidRPr="00241BB4">
        <w:rPr>
          <w:rFonts w:ascii="Times New Roman" w:eastAsia="Times New Roman" w:hAnsi="Times New Roman" w:cs="Times New Roman"/>
          <w:sz w:val="28"/>
          <w:szCs w:val="28"/>
          <w:lang w:eastAsia="ru-RU"/>
        </w:rPr>
        <w:t xml:space="preserve"> труда, занятости и социального</w:t>
      </w:r>
      <w:r w:rsidR="00083656">
        <w:rPr>
          <w:rFonts w:ascii="Times New Roman" w:eastAsia="Times New Roman" w:hAnsi="Times New Roman" w:cs="Times New Roman"/>
          <w:sz w:val="28"/>
          <w:szCs w:val="28"/>
          <w:lang w:eastAsia="ru-RU"/>
        </w:rPr>
        <w:t xml:space="preserve"> обеспечения Республики Абхазия, на котор</w:t>
      </w:r>
      <w:r w:rsidR="009222B1">
        <w:rPr>
          <w:rFonts w:ascii="Times New Roman" w:eastAsia="Times New Roman" w:hAnsi="Times New Roman" w:cs="Times New Roman"/>
          <w:sz w:val="28"/>
          <w:szCs w:val="28"/>
          <w:lang w:eastAsia="ru-RU"/>
        </w:rPr>
        <w:t>ое</w:t>
      </w:r>
      <w:r w:rsidR="00083656">
        <w:rPr>
          <w:rFonts w:ascii="Times New Roman" w:eastAsia="Times New Roman" w:hAnsi="Times New Roman" w:cs="Times New Roman"/>
          <w:sz w:val="28"/>
          <w:szCs w:val="28"/>
          <w:lang w:eastAsia="ru-RU"/>
        </w:rPr>
        <w:t xml:space="preserve"> Постановлением Кабинета Министров Республики Абхазия </w:t>
      </w:r>
      <w:r w:rsidR="009222B1">
        <w:rPr>
          <w:rFonts w:ascii="Times New Roman" w:eastAsia="Times New Roman" w:hAnsi="Times New Roman" w:cs="Times New Roman"/>
          <w:sz w:val="28"/>
          <w:szCs w:val="28"/>
          <w:lang w:eastAsia="ru-RU"/>
        </w:rPr>
        <w:t xml:space="preserve">от 03.06.2015 года №59 </w:t>
      </w:r>
      <w:r w:rsidR="00083656">
        <w:rPr>
          <w:rFonts w:ascii="Times New Roman" w:eastAsia="Times New Roman" w:hAnsi="Times New Roman" w:cs="Times New Roman"/>
          <w:sz w:val="28"/>
          <w:szCs w:val="28"/>
          <w:lang w:eastAsia="ru-RU"/>
        </w:rPr>
        <w:t xml:space="preserve">«Об установлении ежемесячной доплаты к пенсии отдельным категориям пенсионеров, не являющихся </w:t>
      </w:r>
      <w:r w:rsidR="0055574A">
        <w:rPr>
          <w:rFonts w:ascii="Times New Roman" w:eastAsia="Times New Roman" w:hAnsi="Times New Roman" w:cs="Times New Roman"/>
          <w:sz w:val="28"/>
          <w:szCs w:val="28"/>
          <w:lang w:eastAsia="ru-RU"/>
        </w:rPr>
        <w:t>получателями пенсии иностр</w:t>
      </w:r>
      <w:r w:rsidR="009222B1">
        <w:rPr>
          <w:rFonts w:ascii="Times New Roman" w:eastAsia="Times New Roman" w:hAnsi="Times New Roman" w:cs="Times New Roman"/>
          <w:sz w:val="28"/>
          <w:szCs w:val="28"/>
          <w:lang w:eastAsia="ru-RU"/>
        </w:rPr>
        <w:t>анного государства на 2015 год» были</w:t>
      </w:r>
      <w:r w:rsidR="00083656">
        <w:rPr>
          <w:rFonts w:ascii="Times New Roman" w:eastAsia="Times New Roman" w:hAnsi="Times New Roman" w:cs="Times New Roman"/>
          <w:sz w:val="28"/>
          <w:szCs w:val="28"/>
          <w:lang w:eastAsia="ru-RU"/>
        </w:rPr>
        <w:t xml:space="preserve"> </w:t>
      </w:r>
      <w:r w:rsidR="0055574A">
        <w:rPr>
          <w:rFonts w:ascii="Times New Roman" w:eastAsia="Times New Roman" w:hAnsi="Times New Roman" w:cs="Times New Roman"/>
          <w:sz w:val="28"/>
          <w:szCs w:val="28"/>
          <w:lang w:eastAsia="ru-RU"/>
        </w:rPr>
        <w:t>возложены обязанности</w:t>
      </w:r>
      <w:r w:rsidR="008148F0">
        <w:rPr>
          <w:rFonts w:ascii="Times New Roman" w:eastAsia="Times New Roman" w:hAnsi="Times New Roman" w:cs="Times New Roman"/>
          <w:sz w:val="28"/>
          <w:szCs w:val="28"/>
          <w:lang w:eastAsia="ru-RU"/>
        </w:rPr>
        <w:t xml:space="preserve"> по определению в месячный срок условий и порядка установления права на ежемесячную доплату к пенсии.</w:t>
      </w:r>
      <w:r w:rsidR="00FD75D7">
        <w:rPr>
          <w:rFonts w:ascii="Times New Roman" w:eastAsia="Times New Roman" w:hAnsi="Times New Roman" w:cs="Times New Roman"/>
          <w:sz w:val="28"/>
          <w:szCs w:val="28"/>
          <w:lang w:eastAsia="ru-RU"/>
        </w:rPr>
        <w:t xml:space="preserve"> В Контрольную палату Республики Абхазия </w:t>
      </w:r>
      <w:r w:rsidR="00C409BD">
        <w:rPr>
          <w:rFonts w:ascii="Times New Roman" w:eastAsia="Times New Roman" w:hAnsi="Times New Roman" w:cs="Times New Roman"/>
          <w:sz w:val="28"/>
          <w:szCs w:val="28"/>
          <w:lang w:eastAsia="ru-RU"/>
        </w:rPr>
        <w:t xml:space="preserve">не поступил ответ на запрос </w:t>
      </w:r>
      <w:r w:rsidR="00D4290E">
        <w:rPr>
          <w:rFonts w:ascii="Times New Roman" w:eastAsia="Times New Roman" w:hAnsi="Times New Roman" w:cs="Times New Roman"/>
          <w:sz w:val="28"/>
          <w:szCs w:val="28"/>
          <w:lang w:eastAsia="ru-RU"/>
        </w:rPr>
        <w:t>в</w:t>
      </w:r>
      <w:r w:rsidR="00C409BD">
        <w:rPr>
          <w:rFonts w:ascii="Times New Roman" w:eastAsia="Times New Roman" w:hAnsi="Times New Roman" w:cs="Times New Roman"/>
          <w:sz w:val="28"/>
          <w:szCs w:val="28"/>
          <w:lang w:eastAsia="ru-RU"/>
        </w:rPr>
        <w:t xml:space="preserve"> </w:t>
      </w:r>
      <w:r w:rsidR="00C409BD" w:rsidRPr="00241BB4">
        <w:rPr>
          <w:rFonts w:ascii="Times New Roman" w:eastAsia="Times New Roman" w:hAnsi="Times New Roman" w:cs="Times New Roman"/>
          <w:sz w:val="28"/>
          <w:szCs w:val="28"/>
          <w:lang w:eastAsia="ru-RU"/>
        </w:rPr>
        <w:t>Министерств</w:t>
      </w:r>
      <w:r w:rsidR="00D4290E">
        <w:rPr>
          <w:rFonts w:ascii="Times New Roman" w:eastAsia="Times New Roman" w:hAnsi="Times New Roman" w:cs="Times New Roman"/>
          <w:sz w:val="28"/>
          <w:szCs w:val="28"/>
          <w:lang w:eastAsia="ru-RU"/>
        </w:rPr>
        <w:t>о</w:t>
      </w:r>
      <w:r w:rsidR="00C409BD" w:rsidRPr="00241BB4">
        <w:rPr>
          <w:rFonts w:ascii="Times New Roman" w:eastAsia="Times New Roman" w:hAnsi="Times New Roman" w:cs="Times New Roman"/>
          <w:sz w:val="28"/>
          <w:szCs w:val="28"/>
          <w:lang w:eastAsia="ru-RU"/>
        </w:rPr>
        <w:t xml:space="preserve"> труда, занятости и социального</w:t>
      </w:r>
      <w:r w:rsidR="00C409BD">
        <w:rPr>
          <w:rFonts w:ascii="Times New Roman" w:eastAsia="Times New Roman" w:hAnsi="Times New Roman" w:cs="Times New Roman"/>
          <w:sz w:val="28"/>
          <w:szCs w:val="28"/>
          <w:lang w:eastAsia="ru-RU"/>
        </w:rPr>
        <w:t xml:space="preserve"> обеспечения Республики Абхазия о ходе реализации вышеуказанного Постановления с указанием количества пенсионеров по категориям, начисленным суммам доплат и задолженности перед получателями данного вида доплат.</w:t>
      </w:r>
      <w:r w:rsidR="004F4A68">
        <w:rPr>
          <w:rFonts w:ascii="Times New Roman" w:eastAsia="Times New Roman" w:hAnsi="Times New Roman" w:cs="Times New Roman"/>
          <w:sz w:val="28"/>
          <w:szCs w:val="28"/>
          <w:lang w:eastAsia="ru-RU"/>
        </w:rPr>
        <w:t xml:space="preserve"> </w:t>
      </w:r>
    </w:p>
    <w:p w:rsidR="001C30BC" w:rsidRDefault="008148F0"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C30BC">
        <w:rPr>
          <w:rFonts w:ascii="Times New Roman" w:eastAsia="Times New Roman" w:hAnsi="Times New Roman" w:cs="Times New Roman"/>
          <w:sz w:val="28"/>
          <w:szCs w:val="28"/>
          <w:lang w:eastAsia="ru-RU"/>
        </w:rPr>
        <w:t xml:space="preserve">оступление беспроцентной бюджетной ссуды из средств Республиканского бюджета составило 20 000,0 тыс. руб. </w:t>
      </w:r>
      <w:r w:rsidR="0040680F">
        <w:rPr>
          <w:rFonts w:ascii="Times New Roman" w:eastAsia="Times New Roman" w:hAnsi="Times New Roman" w:cs="Times New Roman"/>
          <w:sz w:val="28"/>
          <w:szCs w:val="28"/>
          <w:lang w:eastAsia="ru-RU"/>
        </w:rPr>
        <w:t>или 100 % исполнения.</w:t>
      </w:r>
    </w:p>
    <w:p w:rsidR="0040680F" w:rsidRDefault="0040680F"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данным Отчета об исполнении бюджета Пенсионного фонда Республики Абхазия за 2015 год на покрытие временных кассовых разрывов были выделены </w:t>
      </w:r>
      <w:r w:rsidR="00D4290E">
        <w:rPr>
          <w:rFonts w:ascii="Times New Roman" w:eastAsia="Times New Roman" w:hAnsi="Times New Roman" w:cs="Times New Roman"/>
          <w:sz w:val="28"/>
          <w:szCs w:val="28"/>
          <w:lang w:eastAsia="ru-RU"/>
        </w:rPr>
        <w:t xml:space="preserve">следующие </w:t>
      </w:r>
      <w:r>
        <w:rPr>
          <w:rFonts w:ascii="Times New Roman" w:eastAsia="Times New Roman" w:hAnsi="Times New Roman" w:cs="Times New Roman"/>
          <w:sz w:val="28"/>
          <w:szCs w:val="28"/>
          <w:lang w:eastAsia="ru-RU"/>
        </w:rPr>
        <w:t>средства:</w:t>
      </w:r>
    </w:p>
    <w:p w:rsidR="0040680F" w:rsidRDefault="0040680F"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финансовая помощь за счет резерва Правительства </w:t>
      </w:r>
      <w:r w:rsidR="00A75E72">
        <w:rPr>
          <w:rFonts w:ascii="Times New Roman" w:eastAsia="Times New Roman" w:hAnsi="Times New Roman" w:cs="Times New Roman"/>
          <w:sz w:val="28"/>
          <w:szCs w:val="28"/>
          <w:lang w:eastAsia="ru-RU"/>
        </w:rPr>
        <w:t>– 3 000,0 тыс. руб.</w:t>
      </w:r>
      <w:r w:rsidR="00D4290E">
        <w:rPr>
          <w:rFonts w:ascii="Times New Roman" w:eastAsia="Times New Roman" w:hAnsi="Times New Roman" w:cs="Times New Roman"/>
          <w:sz w:val="28"/>
          <w:szCs w:val="28"/>
          <w:lang w:eastAsia="ru-RU"/>
        </w:rPr>
        <w:t xml:space="preserve"> согласно Распоряжению Премьер-</w:t>
      </w:r>
      <w:r w:rsidR="00A75E72">
        <w:rPr>
          <w:rFonts w:ascii="Times New Roman" w:eastAsia="Times New Roman" w:hAnsi="Times New Roman" w:cs="Times New Roman"/>
          <w:sz w:val="28"/>
          <w:szCs w:val="28"/>
          <w:lang w:eastAsia="ru-RU"/>
        </w:rPr>
        <w:t>министра Республики Абхазия от 26.01.2015 г. №40-р;</w:t>
      </w:r>
    </w:p>
    <w:p w:rsidR="00A75E72" w:rsidRDefault="00A75E72"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6AD4">
        <w:rPr>
          <w:rFonts w:ascii="Times New Roman" w:eastAsia="Times New Roman" w:hAnsi="Times New Roman" w:cs="Times New Roman"/>
          <w:sz w:val="28"/>
          <w:szCs w:val="28"/>
          <w:lang w:eastAsia="ru-RU"/>
        </w:rPr>
        <w:t xml:space="preserve">беспроцентная бюджетная ссуда из средств Резервного фонда Президента Республики Абхазия – 11 000,0 тыс. руб. согласно Распоряжению </w:t>
      </w:r>
      <w:r w:rsidR="00066AD4">
        <w:rPr>
          <w:rFonts w:ascii="Times New Roman" w:eastAsia="Times New Roman" w:hAnsi="Times New Roman" w:cs="Times New Roman"/>
          <w:sz w:val="28"/>
          <w:szCs w:val="28"/>
          <w:lang w:eastAsia="ru-RU"/>
        </w:rPr>
        <w:lastRenderedPageBreak/>
        <w:t xml:space="preserve">Президента Республики Абхазия от 27.03.2015 года </w:t>
      </w:r>
      <w:r w:rsidR="00A151C8">
        <w:rPr>
          <w:rFonts w:ascii="Times New Roman" w:eastAsia="Times New Roman" w:hAnsi="Times New Roman" w:cs="Times New Roman"/>
          <w:sz w:val="28"/>
          <w:szCs w:val="28"/>
          <w:lang w:eastAsia="ru-RU"/>
        </w:rPr>
        <w:t xml:space="preserve">№121. В соответствии с Распоряжением Президента Республики </w:t>
      </w:r>
      <w:r w:rsidR="002D5CF8">
        <w:rPr>
          <w:rFonts w:ascii="Times New Roman" w:eastAsia="Times New Roman" w:hAnsi="Times New Roman" w:cs="Times New Roman"/>
          <w:sz w:val="28"/>
          <w:szCs w:val="28"/>
          <w:lang w:eastAsia="ru-RU"/>
        </w:rPr>
        <w:t xml:space="preserve">Абхазия </w:t>
      </w:r>
      <w:r w:rsidR="00A151C8">
        <w:rPr>
          <w:rFonts w:ascii="Times New Roman" w:eastAsia="Times New Roman" w:hAnsi="Times New Roman" w:cs="Times New Roman"/>
          <w:sz w:val="28"/>
          <w:szCs w:val="28"/>
          <w:lang w:eastAsia="ru-RU"/>
        </w:rPr>
        <w:t>№761</w:t>
      </w:r>
      <w:r w:rsidR="006572F6">
        <w:rPr>
          <w:rFonts w:ascii="Times New Roman" w:eastAsia="Times New Roman" w:hAnsi="Times New Roman" w:cs="Times New Roman"/>
          <w:sz w:val="28"/>
          <w:szCs w:val="28"/>
          <w:lang w:eastAsia="ru-RU"/>
        </w:rPr>
        <w:t>-рп</w:t>
      </w:r>
      <w:r w:rsidR="00A151C8">
        <w:rPr>
          <w:rFonts w:ascii="Times New Roman" w:eastAsia="Times New Roman" w:hAnsi="Times New Roman" w:cs="Times New Roman"/>
          <w:sz w:val="28"/>
          <w:szCs w:val="28"/>
          <w:lang w:eastAsia="ru-RU"/>
        </w:rPr>
        <w:t xml:space="preserve"> от 22 октября 2015 года срок возврата непогашенной суммы бюджетной ссуды был продлен до 31 декабря 2015 года; </w:t>
      </w:r>
    </w:p>
    <w:p w:rsidR="00C409BD" w:rsidRDefault="0013723A"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09BD" w:rsidRPr="00C409BD">
        <w:rPr>
          <w:rFonts w:ascii="Times New Roman" w:eastAsia="Times New Roman" w:hAnsi="Times New Roman" w:cs="Times New Roman"/>
          <w:sz w:val="28"/>
          <w:szCs w:val="28"/>
          <w:lang w:eastAsia="ru-RU"/>
        </w:rPr>
        <w:t xml:space="preserve">беспроцентная бюджетная ссуда за счет целевых заемных средств, привлеченных из Национального банка Республики Абхазия – </w:t>
      </w:r>
      <w:r w:rsidR="00464DBF">
        <w:rPr>
          <w:rFonts w:ascii="Times New Roman" w:eastAsia="Times New Roman" w:hAnsi="Times New Roman" w:cs="Times New Roman"/>
          <w:sz w:val="28"/>
          <w:szCs w:val="28"/>
          <w:lang w:eastAsia="ru-RU"/>
        </w:rPr>
        <w:t xml:space="preserve">700,0 тыс. руб., всего </w:t>
      </w:r>
      <w:r w:rsidR="00464DBF" w:rsidRPr="00C409BD">
        <w:rPr>
          <w:rFonts w:ascii="Times New Roman" w:eastAsia="Times New Roman" w:hAnsi="Times New Roman" w:cs="Times New Roman"/>
          <w:sz w:val="28"/>
          <w:szCs w:val="28"/>
          <w:lang w:eastAsia="ru-RU"/>
        </w:rPr>
        <w:t xml:space="preserve">разновременно </w:t>
      </w:r>
      <w:r w:rsidR="00464DBF">
        <w:rPr>
          <w:rFonts w:ascii="Times New Roman" w:eastAsia="Times New Roman" w:hAnsi="Times New Roman" w:cs="Times New Roman"/>
          <w:sz w:val="28"/>
          <w:szCs w:val="28"/>
          <w:lang w:eastAsia="ru-RU"/>
        </w:rPr>
        <w:t xml:space="preserve">в 2015 году Пенсионным фондом было привлечено заемных средств на общую сумму </w:t>
      </w:r>
      <w:r w:rsidR="00C409BD" w:rsidRPr="00C409BD">
        <w:rPr>
          <w:rFonts w:ascii="Times New Roman" w:eastAsia="Times New Roman" w:hAnsi="Times New Roman" w:cs="Times New Roman"/>
          <w:sz w:val="28"/>
          <w:szCs w:val="28"/>
          <w:lang w:eastAsia="ru-RU"/>
        </w:rPr>
        <w:t>382 000,0 тыс. руб. (Распоряжение Кабинета Министров Республики Абхазия от 24.04.2015 г.  №25)</w:t>
      </w:r>
      <w:r w:rsidR="00C409BD">
        <w:rPr>
          <w:rFonts w:ascii="Times New Roman" w:eastAsia="Times New Roman" w:hAnsi="Times New Roman" w:cs="Times New Roman"/>
          <w:sz w:val="28"/>
          <w:szCs w:val="28"/>
          <w:lang w:eastAsia="ru-RU"/>
        </w:rPr>
        <w:t>.</w:t>
      </w:r>
    </w:p>
    <w:p w:rsidR="005603DE" w:rsidRPr="005603DE"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В течение 2015</w:t>
      </w:r>
      <w:r>
        <w:rPr>
          <w:rFonts w:ascii="Times New Roman" w:eastAsia="Times New Roman" w:hAnsi="Times New Roman" w:cs="Times New Roman"/>
          <w:sz w:val="28"/>
          <w:szCs w:val="28"/>
          <w:lang w:eastAsia="ru-RU"/>
        </w:rPr>
        <w:t xml:space="preserve"> года</w:t>
      </w:r>
      <w:r w:rsidRPr="005603DE">
        <w:rPr>
          <w:rFonts w:ascii="Times New Roman" w:eastAsia="Times New Roman" w:hAnsi="Times New Roman" w:cs="Times New Roman"/>
          <w:sz w:val="28"/>
          <w:szCs w:val="28"/>
          <w:lang w:eastAsia="ru-RU"/>
        </w:rPr>
        <w:t xml:space="preserve"> Министерством финансов Республики Абхазия Фонду разновременно предоставлялась </w:t>
      </w:r>
      <w:r w:rsidRPr="003D39A2">
        <w:rPr>
          <w:rFonts w:ascii="Times New Roman" w:eastAsia="Times New Roman" w:hAnsi="Times New Roman" w:cs="Times New Roman"/>
          <w:sz w:val="28"/>
          <w:szCs w:val="28"/>
          <w:lang w:eastAsia="ru-RU"/>
        </w:rPr>
        <w:t>бюджетная ссуда</w:t>
      </w:r>
      <w:r w:rsidR="00464DBF">
        <w:rPr>
          <w:rFonts w:ascii="Times New Roman" w:eastAsia="Times New Roman" w:hAnsi="Times New Roman" w:cs="Times New Roman"/>
          <w:sz w:val="28"/>
          <w:szCs w:val="28"/>
          <w:lang w:eastAsia="ru-RU"/>
        </w:rPr>
        <w:t xml:space="preserve"> </w:t>
      </w:r>
      <w:r w:rsidRPr="003D39A2">
        <w:rPr>
          <w:rFonts w:ascii="Times New Roman" w:eastAsia="Times New Roman" w:hAnsi="Times New Roman" w:cs="Times New Roman"/>
          <w:sz w:val="28"/>
          <w:szCs w:val="28"/>
          <w:lang w:eastAsia="ru-RU"/>
        </w:rPr>
        <w:t xml:space="preserve">для покрытия кассовых разрывов на основании Распоряжений </w:t>
      </w:r>
      <w:r w:rsidR="00D4290E">
        <w:rPr>
          <w:rFonts w:ascii="Times New Roman" w:eastAsia="Times New Roman" w:hAnsi="Times New Roman" w:cs="Times New Roman"/>
          <w:sz w:val="28"/>
          <w:szCs w:val="28"/>
          <w:lang w:eastAsia="ru-RU"/>
        </w:rPr>
        <w:t>Премьер–</w:t>
      </w:r>
      <w:r w:rsidR="00D4290E" w:rsidRPr="003D39A2">
        <w:rPr>
          <w:rFonts w:ascii="Times New Roman" w:eastAsia="Times New Roman" w:hAnsi="Times New Roman" w:cs="Times New Roman"/>
          <w:sz w:val="28"/>
          <w:szCs w:val="28"/>
          <w:lang w:eastAsia="ru-RU"/>
        </w:rPr>
        <w:t xml:space="preserve">Министра Республики Абхазия </w:t>
      </w:r>
      <w:r w:rsidRPr="003D39A2">
        <w:rPr>
          <w:rFonts w:ascii="Times New Roman" w:eastAsia="Times New Roman" w:hAnsi="Times New Roman" w:cs="Times New Roman"/>
          <w:sz w:val="28"/>
          <w:szCs w:val="28"/>
          <w:lang w:eastAsia="ru-RU"/>
        </w:rPr>
        <w:t>(от 28.01.2015 г. №43-р, о</w:t>
      </w:r>
      <w:r w:rsidR="009004F0">
        <w:rPr>
          <w:rFonts w:ascii="Times New Roman" w:eastAsia="Times New Roman" w:hAnsi="Times New Roman" w:cs="Times New Roman"/>
          <w:sz w:val="28"/>
          <w:szCs w:val="28"/>
          <w:lang w:eastAsia="ru-RU"/>
        </w:rPr>
        <w:t>т 22.07.2015 г. № 535) и Президента Республики Абхазия</w:t>
      </w:r>
      <w:r w:rsidRPr="003D39A2">
        <w:rPr>
          <w:rFonts w:ascii="Times New Roman" w:eastAsia="Times New Roman" w:hAnsi="Times New Roman" w:cs="Times New Roman"/>
          <w:sz w:val="28"/>
          <w:szCs w:val="28"/>
          <w:lang w:eastAsia="ru-RU"/>
        </w:rPr>
        <w:t xml:space="preserve"> </w:t>
      </w:r>
      <w:r w:rsidR="009004F0">
        <w:rPr>
          <w:rFonts w:ascii="Times New Roman" w:eastAsia="Times New Roman" w:hAnsi="Times New Roman" w:cs="Times New Roman"/>
          <w:sz w:val="28"/>
          <w:szCs w:val="28"/>
          <w:lang w:eastAsia="ru-RU"/>
        </w:rPr>
        <w:t>(</w:t>
      </w:r>
      <w:r w:rsidRPr="003D39A2">
        <w:rPr>
          <w:rFonts w:ascii="Times New Roman" w:eastAsia="Times New Roman" w:hAnsi="Times New Roman" w:cs="Times New Roman"/>
          <w:sz w:val="28"/>
          <w:szCs w:val="28"/>
          <w:lang w:eastAsia="ru-RU"/>
        </w:rPr>
        <w:t>от 27.03.2015 г. №121).</w:t>
      </w:r>
    </w:p>
    <w:p w:rsidR="005603DE" w:rsidRPr="005603DE"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Кабинет Министров Республики Абхазия</w:t>
      </w:r>
      <w:r w:rsidR="00D4290E">
        <w:rPr>
          <w:rFonts w:ascii="Times New Roman" w:eastAsia="Times New Roman" w:hAnsi="Times New Roman" w:cs="Times New Roman"/>
          <w:sz w:val="28"/>
          <w:szCs w:val="28"/>
          <w:lang w:eastAsia="ru-RU"/>
        </w:rPr>
        <w:t>,</w:t>
      </w:r>
      <w:r w:rsidRPr="005603DE">
        <w:rPr>
          <w:rFonts w:ascii="Times New Roman" w:eastAsia="Times New Roman" w:hAnsi="Times New Roman" w:cs="Times New Roman"/>
          <w:sz w:val="28"/>
          <w:szCs w:val="28"/>
          <w:lang w:eastAsia="ru-RU"/>
        </w:rPr>
        <w:t xml:space="preserve"> являясь коллегиальным органом, принимает все решения на основе коллегиальности в соответствии с Конституционным Законом Респу</w:t>
      </w:r>
      <w:r w:rsidR="00C409BD">
        <w:rPr>
          <w:rFonts w:ascii="Times New Roman" w:eastAsia="Times New Roman" w:hAnsi="Times New Roman" w:cs="Times New Roman"/>
          <w:sz w:val="28"/>
          <w:szCs w:val="28"/>
          <w:lang w:eastAsia="ru-RU"/>
        </w:rPr>
        <w:t>блики Абхазия от 13.08.1996 г. №</w:t>
      </w:r>
      <w:r w:rsidRPr="005603DE">
        <w:rPr>
          <w:rFonts w:ascii="Times New Roman" w:eastAsia="Times New Roman" w:hAnsi="Times New Roman" w:cs="Times New Roman"/>
          <w:sz w:val="28"/>
          <w:szCs w:val="28"/>
          <w:lang w:eastAsia="ru-RU"/>
        </w:rPr>
        <w:t xml:space="preserve"> 290-с </w:t>
      </w:r>
      <w:r w:rsidR="004F4A68">
        <w:rPr>
          <w:rFonts w:ascii="Times New Roman" w:eastAsia="Times New Roman" w:hAnsi="Times New Roman" w:cs="Times New Roman"/>
          <w:sz w:val="28"/>
          <w:szCs w:val="28"/>
          <w:lang w:eastAsia="ru-RU"/>
        </w:rPr>
        <w:t>«</w:t>
      </w:r>
      <w:r w:rsidRPr="005603DE">
        <w:rPr>
          <w:rFonts w:ascii="Times New Roman" w:eastAsia="Times New Roman" w:hAnsi="Times New Roman" w:cs="Times New Roman"/>
          <w:sz w:val="28"/>
          <w:szCs w:val="28"/>
          <w:lang w:eastAsia="ru-RU"/>
        </w:rPr>
        <w:t>О Кабинете Министров (Правительстве) Республики Абхазия</w:t>
      </w:r>
      <w:r w:rsidR="004F4A68">
        <w:rPr>
          <w:rFonts w:ascii="Times New Roman" w:eastAsia="Times New Roman" w:hAnsi="Times New Roman" w:cs="Times New Roman"/>
          <w:sz w:val="28"/>
          <w:szCs w:val="28"/>
          <w:lang w:eastAsia="ru-RU"/>
        </w:rPr>
        <w:t>»</w:t>
      </w:r>
      <w:r w:rsidRPr="005603DE">
        <w:rPr>
          <w:rFonts w:ascii="Times New Roman" w:eastAsia="Times New Roman" w:hAnsi="Times New Roman" w:cs="Times New Roman"/>
          <w:sz w:val="28"/>
          <w:szCs w:val="28"/>
          <w:lang w:eastAsia="ru-RU"/>
        </w:rPr>
        <w:t xml:space="preserve"> и Регламентом работы Кабинета Министров Республики Абхазия, утвержденным Постановлением Кабинета Министров Республики Абхазия от 30.07.2010 г. № 130, таким образом</w:t>
      </w:r>
      <w:r w:rsidR="008C2021">
        <w:rPr>
          <w:rFonts w:ascii="Times New Roman" w:eastAsia="Times New Roman" w:hAnsi="Times New Roman" w:cs="Times New Roman"/>
          <w:sz w:val="28"/>
          <w:szCs w:val="28"/>
          <w:lang w:eastAsia="ru-RU"/>
        </w:rPr>
        <w:t xml:space="preserve"> для санкционирования расходов Р</w:t>
      </w:r>
      <w:r w:rsidRPr="005603DE">
        <w:rPr>
          <w:rFonts w:ascii="Times New Roman" w:eastAsia="Times New Roman" w:hAnsi="Times New Roman" w:cs="Times New Roman"/>
          <w:sz w:val="28"/>
          <w:szCs w:val="28"/>
          <w:lang w:eastAsia="ru-RU"/>
        </w:rPr>
        <w:t>езервного фонда Правительства Республики Абхазия, необходимо решение Кабинета Министров Республики Абхазия, что также вытекает из названия настоящего фонда.</w:t>
      </w:r>
    </w:p>
    <w:p w:rsidR="005603DE" w:rsidRPr="005603DE"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Министерству финансов Республики Абхазия на о</w:t>
      </w:r>
      <w:r w:rsidR="004F4A68">
        <w:rPr>
          <w:rFonts w:ascii="Times New Roman" w:eastAsia="Times New Roman" w:hAnsi="Times New Roman" w:cs="Times New Roman"/>
          <w:sz w:val="28"/>
          <w:szCs w:val="28"/>
          <w:lang w:eastAsia="ru-RU"/>
        </w:rPr>
        <w:t>сновании Распоряжения Премьер-</w:t>
      </w:r>
      <w:r w:rsidRPr="005603DE">
        <w:rPr>
          <w:rFonts w:ascii="Times New Roman" w:eastAsia="Times New Roman" w:hAnsi="Times New Roman" w:cs="Times New Roman"/>
          <w:sz w:val="28"/>
          <w:szCs w:val="28"/>
          <w:lang w:eastAsia="ru-RU"/>
        </w:rPr>
        <w:t>министра Респ</w:t>
      </w:r>
      <w:r w:rsidR="004F4A68">
        <w:rPr>
          <w:rFonts w:ascii="Times New Roman" w:eastAsia="Times New Roman" w:hAnsi="Times New Roman" w:cs="Times New Roman"/>
          <w:sz w:val="28"/>
          <w:szCs w:val="28"/>
          <w:lang w:eastAsia="ru-RU"/>
        </w:rPr>
        <w:t>ублики Абхазия от 28.01.2015 г.</w:t>
      </w:r>
      <w:r w:rsidRPr="005603DE">
        <w:rPr>
          <w:rFonts w:ascii="Times New Roman" w:eastAsia="Times New Roman" w:hAnsi="Times New Roman" w:cs="Times New Roman"/>
          <w:sz w:val="28"/>
          <w:szCs w:val="28"/>
          <w:lang w:eastAsia="ru-RU"/>
        </w:rPr>
        <w:t xml:space="preserve"> №43-р для оказания финансовой помощи на покрытие временных кассовых разрывов за счет средств Резервного фонда Правительства Республики Абхазия, необходимо было выделить Фонду кредит в сумме 20 000 ,0 тыс. руб. со сроком возврата до 20.07.2015 г. Вопреки данному Распоряжению, </w:t>
      </w:r>
      <w:r w:rsidRPr="005603DE">
        <w:rPr>
          <w:rFonts w:ascii="Times New Roman" w:eastAsia="Times New Roman" w:hAnsi="Times New Roman" w:cs="Times New Roman"/>
          <w:sz w:val="28"/>
          <w:szCs w:val="28"/>
          <w:lang w:eastAsia="ru-RU"/>
        </w:rPr>
        <w:lastRenderedPageBreak/>
        <w:t>Министерством финансов Республики Абхазия был заключен договор с Фондом о предоставлении бюджетной ссуды (а не кредита) от 28.01.2015г.  Далее, на основании Распоряжений Премьер-министра Республики Абхазия от 22.07.2015 г. № 535 и 10.12.2015 г. № 750, а также дополнительными соглашениями от 22.07.2015 г. и от 15.12.2015 г. срок возврата непогашенной суммы бюджетной ссуды в размере 11 500,0 тыс. руб. был продлен до 30.12.2015 г.</w:t>
      </w:r>
    </w:p>
    <w:p w:rsidR="005603DE" w:rsidRPr="005603DE"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Таким образом, в нарушение вышеизложенного, в договоре о предоставлении ссуды от 28.01.2015г. и в дополнительных соглашениях к нему основанием для выдачи ссуды являются Распоряжения Премьер-министра, вместо Постановлений Кабинета Министров Республики Абхазия.</w:t>
      </w:r>
    </w:p>
    <w:p w:rsidR="005603DE" w:rsidRPr="005603DE"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Аналогичная ситуация в части продления сроков предоставления бюджетной ссуды сложилась с Распоряжением Президента Республики Абхазия от 27.03.2015 г. №121, то есть договор о предоставлении бюджетной ссуды от 27.03.2015 г., в размере 11 000,0 тыс. руб.</w:t>
      </w:r>
      <w:r>
        <w:rPr>
          <w:rFonts w:ascii="Times New Roman" w:eastAsia="Times New Roman" w:hAnsi="Times New Roman" w:cs="Times New Roman"/>
          <w:sz w:val="28"/>
          <w:szCs w:val="28"/>
          <w:lang w:eastAsia="ru-RU"/>
        </w:rPr>
        <w:t xml:space="preserve"> </w:t>
      </w:r>
      <w:r w:rsidRPr="005603DE">
        <w:rPr>
          <w:rFonts w:ascii="Times New Roman" w:eastAsia="Times New Roman" w:hAnsi="Times New Roman" w:cs="Times New Roman"/>
          <w:sz w:val="28"/>
          <w:szCs w:val="28"/>
          <w:lang w:eastAsia="ru-RU"/>
        </w:rPr>
        <w:t xml:space="preserve">сроком возврата до 27.09.2015 г., был продлен дополнительным соглашением от 27.10.2015 г., на основании Распоряжения Президента Республики Абхазия от 22.10.2015 г. №761-рп, до 31.12.2015 г. </w:t>
      </w:r>
    </w:p>
    <w:p w:rsidR="003F57DC" w:rsidRDefault="005603DE" w:rsidP="00BD3882">
      <w:pPr>
        <w:spacing w:after="0" w:line="360" w:lineRule="auto"/>
        <w:ind w:firstLine="709"/>
        <w:contextualSpacing/>
        <w:jc w:val="both"/>
        <w:rPr>
          <w:rFonts w:ascii="Times New Roman" w:eastAsia="Times New Roman" w:hAnsi="Times New Roman" w:cs="Times New Roman"/>
          <w:sz w:val="28"/>
          <w:szCs w:val="28"/>
          <w:lang w:eastAsia="ru-RU"/>
        </w:rPr>
      </w:pPr>
      <w:r w:rsidRPr="005603DE">
        <w:rPr>
          <w:rFonts w:ascii="Times New Roman" w:eastAsia="Times New Roman" w:hAnsi="Times New Roman" w:cs="Times New Roman"/>
          <w:sz w:val="28"/>
          <w:szCs w:val="28"/>
          <w:lang w:eastAsia="ru-RU"/>
        </w:rPr>
        <w:t>Пунктом 7 ч.1 ст.2 Закона Республики Абхазия от 14.05.2014г.  №3513-с-V «Об основах бюджетного устройства и бюджетного процесса в Республике Абхазия» определено, что бюджетная ссуда предоставляется сроком не более шести месяцев в пределах финансового года.</w:t>
      </w:r>
    </w:p>
    <w:p w:rsidR="00464DBF" w:rsidRDefault="00DE1752" w:rsidP="00BD3882">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2015 году </w:t>
      </w:r>
      <w:r w:rsidR="00CC758E">
        <w:rPr>
          <w:rFonts w:ascii="Times New Roman" w:eastAsia="Times New Roman" w:hAnsi="Times New Roman" w:cs="Times New Roman"/>
          <w:sz w:val="28"/>
          <w:szCs w:val="28"/>
          <w:lang w:eastAsia="ru-RU"/>
        </w:rPr>
        <w:t>Фонду не был осуществлен возврат беспроцентных займов в общей сумме 25 000,0 тыс. руб., предоставленны</w:t>
      </w:r>
      <w:r w:rsidR="00D4290E">
        <w:rPr>
          <w:rFonts w:ascii="Times New Roman" w:eastAsia="Times New Roman" w:hAnsi="Times New Roman" w:cs="Times New Roman"/>
          <w:sz w:val="28"/>
          <w:szCs w:val="28"/>
          <w:lang w:eastAsia="ru-RU"/>
        </w:rPr>
        <w:t>х</w:t>
      </w:r>
      <w:r w:rsidR="00CC758E">
        <w:rPr>
          <w:rFonts w:ascii="Times New Roman" w:eastAsia="Times New Roman" w:hAnsi="Times New Roman" w:cs="Times New Roman"/>
          <w:sz w:val="28"/>
          <w:szCs w:val="28"/>
          <w:lang w:eastAsia="ru-RU"/>
        </w:rPr>
        <w:t xml:space="preserve"> Фонду репатриации, сроки возврата которых были продлены Распоряжениями Президента и Премьер</w:t>
      </w:r>
      <w:r w:rsidR="00464DBF">
        <w:rPr>
          <w:rFonts w:ascii="Times New Roman" w:eastAsia="Times New Roman" w:hAnsi="Times New Roman" w:cs="Times New Roman"/>
          <w:sz w:val="28"/>
          <w:szCs w:val="28"/>
          <w:lang w:eastAsia="ru-RU"/>
        </w:rPr>
        <w:t>-</w:t>
      </w:r>
      <w:r w:rsidR="002640DB">
        <w:rPr>
          <w:rFonts w:ascii="Times New Roman" w:eastAsia="Times New Roman" w:hAnsi="Times New Roman" w:cs="Times New Roman"/>
          <w:sz w:val="28"/>
          <w:szCs w:val="28"/>
          <w:lang w:eastAsia="ru-RU"/>
        </w:rPr>
        <w:t>министра Республики Абхазия.</w:t>
      </w:r>
    </w:p>
    <w:p w:rsidR="00612594" w:rsidRDefault="00612594" w:rsidP="00BD3882">
      <w:pPr>
        <w:spacing w:after="0" w:line="360" w:lineRule="auto"/>
        <w:ind w:firstLine="709"/>
        <w:contextualSpacing/>
        <w:jc w:val="both"/>
        <w:rPr>
          <w:rFonts w:ascii="Times New Roman" w:eastAsia="Times New Roman" w:hAnsi="Times New Roman" w:cs="Times New Roman"/>
          <w:sz w:val="28"/>
          <w:szCs w:val="28"/>
          <w:lang w:eastAsia="ru-RU"/>
        </w:rPr>
      </w:pPr>
    </w:p>
    <w:p w:rsidR="008D1214" w:rsidRDefault="008D1214" w:rsidP="00464DBF">
      <w:pPr>
        <w:spacing w:after="0" w:line="360" w:lineRule="auto"/>
        <w:jc w:val="center"/>
        <w:rPr>
          <w:rFonts w:ascii="Times New Roman" w:eastAsia="Times New Roman" w:hAnsi="Times New Roman" w:cs="Times New Roman"/>
          <w:b/>
          <w:bCs/>
          <w:sz w:val="28"/>
          <w:szCs w:val="28"/>
          <w:lang w:eastAsia="ru-RU"/>
        </w:rPr>
      </w:pPr>
    </w:p>
    <w:p w:rsidR="008D1214" w:rsidRDefault="008D1214" w:rsidP="00464DBF">
      <w:pPr>
        <w:spacing w:after="0" w:line="360" w:lineRule="auto"/>
        <w:jc w:val="center"/>
        <w:rPr>
          <w:rFonts w:ascii="Times New Roman" w:eastAsia="Times New Roman" w:hAnsi="Times New Roman" w:cs="Times New Roman"/>
          <w:b/>
          <w:bCs/>
          <w:sz w:val="28"/>
          <w:szCs w:val="28"/>
          <w:lang w:eastAsia="ru-RU"/>
        </w:rPr>
      </w:pPr>
    </w:p>
    <w:p w:rsidR="008D1214" w:rsidRDefault="008D1214" w:rsidP="00464DBF">
      <w:pPr>
        <w:spacing w:after="0" w:line="360" w:lineRule="auto"/>
        <w:jc w:val="center"/>
        <w:rPr>
          <w:rFonts w:ascii="Times New Roman" w:eastAsia="Times New Roman" w:hAnsi="Times New Roman" w:cs="Times New Roman"/>
          <w:b/>
          <w:bCs/>
          <w:sz w:val="28"/>
          <w:szCs w:val="28"/>
          <w:lang w:eastAsia="ru-RU"/>
        </w:rPr>
      </w:pPr>
    </w:p>
    <w:p w:rsidR="001853C7" w:rsidRDefault="00F62E5F" w:rsidP="00464DBF">
      <w:pPr>
        <w:spacing w:after="0" w:line="360" w:lineRule="auto"/>
        <w:jc w:val="center"/>
        <w:rPr>
          <w:rFonts w:ascii="Times New Roman" w:eastAsia="Times New Roman" w:hAnsi="Times New Roman" w:cs="Times New Roman"/>
          <w:b/>
          <w:bCs/>
          <w:sz w:val="28"/>
          <w:szCs w:val="28"/>
          <w:lang w:eastAsia="ru-RU"/>
        </w:rPr>
      </w:pPr>
      <w:r w:rsidRPr="00373E99">
        <w:rPr>
          <w:rFonts w:ascii="Times New Roman" w:eastAsia="Times New Roman" w:hAnsi="Times New Roman" w:cs="Times New Roman"/>
          <w:b/>
          <w:bCs/>
          <w:sz w:val="28"/>
          <w:szCs w:val="28"/>
          <w:lang w:eastAsia="ru-RU"/>
        </w:rPr>
        <w:lastRenderedPageBreak/>
        <w:t>Анализ исполнения расходной части</w:t>
      </w:r>
      <w:r w:rsidR="00464DBF">
        <w:rPr>
          <w:rFonts w:ascii="Times New Roman" w:eastAsia="Times New Roman" w:hAnsi="Times New Roman" w:cs="Times New Roman"/>
          <w:b/>
          <w:bCs/>
          <w:sz w:val="28"/>
          <w:szCs w:val="28"/>
          <w:lang w:eastAsia="ru-RU"/>
        </w:rPr>
        <w:t xml:space="preserve"> </w:t>
      </w:r>
      <w:r w:rsidRPr="00373E99">
        <w:rPr>
          <w:rFonts w:ascii="Times New Roman" w:eastAsia="Times New Roman" w:hAnsi="Times New Roman" w:cs="Times New Roman"/>
          <w:b/>
          <w:bCs/>
          <w:sz w:val="28"/>
          <w:szCs w:val="28"/>
          <w:lang w:eastAsia="ru-RU"/>
        </w:rPr>
        <w:t>бюджета Пенсионного фонда</w:t>
      </w:r>
    </w:p>
    <w:p w:rsidR="00464DBF" w:rsidRPr="00373E99" w:rsidRDefault="00464DBF" w:rsidP="00464DBF">
      <w:pPr>
        <w:spacing w:after="0" w:line="360" w:lineRule="auto"/>
        <w:jc w:val="center"/>
        <w:rPr>
          <w:rFonts w:ascii="Times New Roman" w:eastAsia="Times New Roman" w:hAnsi="Times New Roman" w:cs="Times New Roman"/>
          <w:b/>
          <w:bCs/>
          <w:sz w:val="28"/>
          <w:szCs w:val="28"/>
          <w:lang w:eastAsia="ru-RU"/>
        </w:rPr>
      </w:pPr>
    </w:p>
    <w:p w:rsidR="00E1162E" w:rsidRDefault="00751CEF"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Исполнение </w:t>
      </w:r>
      <w:r w:rsidR="00A7201F">
        <w:rPr>
          <w:rFonts w:ascii="Times New Roman" w:eastAsia="Times New Roman" w:hAnsi="Times New Roman" w:cs="Times New Roman"/>
          <w:bCs/>
          <w:sz w:val="28"/>
          <w:szCs w:val="28"/>
          <w:lang w:eastAsia="ru-RU"/>
        </w:rPr>
        <w:t>утвержденных</w:t>
      </w:r>
      <w:r>
        <w:rPr>
          <w:rFonts w:ascii="Times New Roman" w:eastAsia="Times New Roman" w:hAnsi="Times New Roman" w:cs="Times New Roman"/>
          <w:bCs/>
          <w:sz w:val="28"/>
          <w:szCs w:val="28"/>
          <w:lang w:eastAsia="ru-RU"/>
        </w:rPr>
        <w:t xml:space="preserve"> </w:t>
      </w:r>
      <w:r w:rsidR="00A7201F" w:rsidRPr="00A7201F">
        <w:rPr>
          <w:rFonts w:ascii="Times New Roman" w:eastAsia="Times New Roman" w:hAnsi="Times New Roman" w:cs="Times New Roman"/>
          <w:bCs/>
          <w:sz w:val="28"/>
          <w:szCs w:val="28"/>
          <w:lang w:eastAsia="ru-RU"/>
        </w:rPr>
        <w:t xml:space="preserve">Законом </w:t>
      </w:r>
      <w:r>
        <w:rPr>
          <w:rFonts w:ascii="Times New Roman" w:eastAsia="Times New Roman" w:hAnsi="Times New Roman" w:cs="Times New Roman"/>
          <w:bCs/>
          <w:sz w:val="28"/>
          <w:szCs w:val="28"/>
          <w:lang w:eastAsia="ru-RU"/>
        </w:rPr>
        <w:t>показателей по расходам</w:t>
      </w:r>
      <w:r w:rsidR="00A7201F">
        <w:rPr>
          <w:rFonts w:ascii="Times New Roman" w:eastAsia="Times New Roman" w:hAnsi="Times New Roman" w:cs="Times New Roman"/>
          <w:bCs/>
          <w:sz w:val="28"/>
          <w:szCs w:val="28"/>
          <w:lang w:eastAsia="ru-RU"/>
        </w:rPr>
        <w:t xml:space="preserve"> в 2015</w:t>
      </w:r>
      <w:r w:rsidR="00DF35A8">
        <w:rPr>
          <w:rFonts w:ascii="Times New Roman" w:eastAsia="Times New Roman" w:hAnsi="Times New Roman" w:cs="Times New Roman"/>
          <w:bCs/>
          <w:sz w:val="28"/>
          <w:szCs w:val="28"/>
          <w:lang w:eastAsia="ru-RU"/>
        </w:rPr>
        <w:t xml:space="preserve"> году составило </w:t>
      </w:r>
      <w:r w:rsidR="00017AF6">
        <w:rPr>
          <w:rFonts w:ascii="Times New Roman" w:eastAsia="Times New Roman" w:hAnsi="Times New Roman" w:cs="Times New Roman"/>
          <w:bCs/>
          <w:sz w:val="28"/>
          <w:szCs w:val="28"/>
          <w:lang w:eastAsia="ru-RU"/>
        </w:rPr>
        <w:t>798 426,3 тыс. руб. или 81,9</w:t>
      </w:r>
      <w:r w:rsidR="00A7201F" w:rsidRPr="00A7201F">
        <w:rPr>
          <w:rFonts w:ascii="Times New Roman" w:eastAsia="Times New Roman" w:hAnsi="Times New Roman" w:cs="Times New Roman"/>
          <w:bCs/>
          <w:sz w:val="28"/>
          <w:szCs w:val="28"/>
          <w:lang w:eastAsia="ru-RU"/>
        </w:rPr>
        <w:t xml:space="preserve"> %</w:t>
      </w:r>
      <w:r w:rsidR="00772BB5">
        <w:rPr>
          <w:rFonts w:ascii="Times New Roman" w:eastAsia="Times New Roman" w:hAnsi="Times New Roman" w:cs="Times New Roman"/>
          <w:bCs/>
          <w:sz w:val="28"/>
          <w:szCs w:val="28"/>
          <w:lang w:eastAsia="ru-RU"/>
        </w:rPr>
        <w:t xml:space="preserve"> исполнения</w:t>
      </w:r>
      <w:r w:rsidR="00DF35A8">
        <w:rPr>
          <w:rFonts w:ascii="Times New Roman" w:eastAsia="Times New Roman" w:hAnsi="Times New Roman" w:cs="Times New Roman"/>
          <w:bCs/>
          <w:sz w:val="28"/>
          <w:szCs w:val="28"/>
          <w:lang w:eastAsia="ru-RU"/>
        </w:rPr>
        <w:t>, в том числе:</w:t>
      </w:r>
    </w:p>
    <w:p w:rsidR="00DF35A8" w:rsidRPr="00D26F8A" w:rsidRDefault="00DF35A8"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92185">
        <w:rPr>
          <w:rFonts w:ascii="Times New Roman" w:eastAsia="Times New Roman" w:hAnsi="Times New Roman" w:cs="Times New Roman"/>
          <w:bCs/>
          <w:sz w:val="28"/>
          <w:szCs w:val="28"/>
          <w:lang w:eastAsia="ru-RU"/>
        </w:rPr>
        <w:t xml:space="preserve">на выплату пенсий </w:t>
      </w:r>
      <w:r w:rsidR="00724828">
        <w:rPr>
          <w:rFonts w:ascii="Times New Roman" w:eastAsia="Times New Roman" w:hAnsi="Times New Roman" w:cs="Times New Roman"/>
          <w:bCs/>
          <w:sz w:val="28"/>
          <w:szCs w:val="28"/>
          <w:lang w:eastAsia="ru-RU"/>
        </w:rPr>
        <w:t>–</w:t>
      </w:r>
      <w:r w:rsidR="00692185">
        <w:rPr>
          <w:rFonts w:ascii="Times New Roman" w:eastAsia="Times New Roman" w:hAnsi="Times New Roman" w:cs="Times New Roman"/>
          <w:bCs/>
          <w:sz w:val="28"/>
          <w:szCs w:val="28"/>
          <w:lang w:eastAsia="ru-RU"/>
        </w:rPr>
        <w:t xml:space="preserve"> </w:t>
      </w:r>
      <w:r w:rsidR="00724828">
        <w:rPr>
          <w:rFonts w:ascii="Times New Roman" w:eastAsia="Times New Roman" w:hAnsi="Times New Roman" w:cs="Times New Roman"/>
          <w:bCs/>
          <w:sz w:val="28"/>
          <w:szCs w:val="28"/>
          <w:lang w:eastAsia="ru-RU"/>
        </w:rPr>
        <w:t>778 531,7</w:t>
      </w:r>
      <w:r w:rsidR="00760616">
        <w:rPr>
          <w:rFonts w:ascii="Times New Roman" w:eastAsia="Times New Roman" w:hAnsi="Times New Roman" w:cs="Times New Roman"/>
          <w:bCs/>
          <w:sz w:val="28"/>
          <w:szCs w:val="28"/>
          <w:lang w:eastAsia="ru-RU"/>
        </w:rPr>
        <w:t xml:space="preserve"> </w:t>
      </w:r>
      <w:r w:rsidR="00AF04F3">
        <w:rPr>
          <w:rFonts w:ascii="Times New Roman" w:eastAsia="Times New Roman" w:hAnsi="Times New Roman" w:cs="Times New Roman"/>
          <w:bCs/>
          <w:sz w:val="28"/>
          <w:szCs w:val="28"/>
          <w:lang w:eastAsia="ru-RU"/>
        </w:rPr>
        <w:t>тыс. руб., что</w:t>
      </w:r>
      <w:r w:rsidR="00760616">
        <w:rPr>
          <w:rFonts w:ascii="Times New Roman" w:eastAsia="Times New Roman" w:hAnsi="Times New Roman" w:cs="Times New Roman"/>
          <w:bCs/>
          <w:sz w:val="28"/>
          <w:szCs w:val="28"/>
          <w:lang w:eastAsia="ru-RU"/>
        </w:rPr>
        <w:t xml:space="preserve"> </w:t>
      </w:r>
      <w:r w:rsidR="00AF04F3">
        <w:rPr>
          <w:rFonts w:ascii="Times New Roman" w:eastAsia="Times New Roman" w:hAnsi="Times New Roman" w:cs="Times New Roman"/>
          <w:bCs/>
          <w:sz w:val="28"/>
          <w:szCs w:val="28"/>
          <w:lang w:eastAsia="ru-RU"/>
        </w:rPr>
        <w:t xml:space="preserve">на </w:t>
      </w:r>
      <w:r w:rsidR="00D4290E">
        <w:rPr>
          <w:rFonts w:ascii="Times New Roman" w:eastAsia="Times New Roman" w:hAnsi="Times New Roman" w:cs="Times New Roman"/>
          <w:bCs/>
          <w:sz w:val="28"/>
          <w:szCs w:val="28"/>
          <w:lang w:eastAsia="ru-RU"/>
        </w:rPr>
        <w:t xml:space="preserve">9 419,0 </w:t>
      </w:r>
      <w:r w:rsidR="00AF04F3">
        <w:rPr>
          <w:rFonts w:ascii="Times New Roman" w:eastAsia="Times New Roman" w:hAnsi="Times New Roman" w:cs="Times New Roman"/>
          <w:bCs/>
          <w:sz w:val="28"/>
          <w:szCs w:val="28"/>
          <w:lang w:eastAsia="ru-RU"/>
        </w:rPr>
        <w:t>тыс. р</w:t>
      </w:r>
      <w:r w:rsidR="0040268A">
        <w:rPr>
          <w:rFonts w:ascii="Times New Roman" w:eastAsia="Times New Roman" w:hAnsi="Times New Roman" w:cs="Times New Roman"/>
          <w:bCs/>
          <w:sz w:val="28"/>
          <w:szCs w:val="28"/>
          <w:lang w:eastAsia="ru-RU"/>
        </w:rPr>
        <w:t xml:space="preserve">уб. </w:t>
      </w:r>
      <w:r w:rsidR="00724828">
        <w:rPr>
          <w:rFonts w:ascii="Times New Roman" w:eastAsia="Times New Roman" w:hAnsi="Times New Roman" w:cs="Times New Roman"/>
          <w:bCs/>
          <w:sz w:val="28"/>
          <w:szCs w:val="28"/>
          <w:lang w:eastAsia="ru-RU"/>
        </w:rPr>
        <w:t>меньше</w:t>
      </w:r>
      <w:r w:rsidR="0040268A">
        <w:rPr>
          <w:rFonts w:ascii="Times New Roman" w:eastAsia="Times New Roman" w:hAnsi="Times New Roman" w:cs="Times New Roman"/>
          <w:bCs/>
          <w:sz w:val="28"/>
          <w:szCs w:val="28"/>
          <w:lang w:eastAsia="ru-RU"/>
        </w:rPr>
        <w:t xml:space="preserve"> планового показателя</w:t>
      </w:r>
      <w:r w:rsidR="00AF04F3">
        <w:rPr>
          <w:rFonts w:ascii="Times New Roman" w:eastAsia="Times New Roman" w:hAnsi="Times New Roman" w:cs="Times New Roman"/>
          <w:bCs/>
          <w:sz w:val="28"/>
          <w:szCs w:val="28"/>
          <w:lang w:eastAsia="ru-RU"/>
        </w:rPr>
        <w:t xml:space="preserve"> или </w:t>
      </w:r>
      <w:r w:rsidR="00724828">
        <w:rPr>
          <w:rFonts w:ascii="Times New Roman" w:eastAsia="Times New Roman" w:hAnsi="Times New Roman" w:cs="Times New Roman"/>
          <w:bCs/>
          <w:sz w:val="28"/>
          <w:szCs w:val="28"/>
          <w:lang w:eastAsia="ru-RU"/>
        </w:rPr>
        <w:t>98,8</w:t>
      </w:r>
      <w:r w:rsidR="00760616">
        <w:rPr>
          <w:rFonts w:ascii="Times New Roman" w:eastAsia="Times New Roman" w:hAnsi="Times New Roman" w:cs="Times New Roman"/>
          <w:bCs/>
          <w:sz w:val="28"/>
          <w:szCs w:val="28"/>
          <w:lang w:eastAsia="ru-RU"/>
        </w:rPr>
        <w:t xml:space="preserve"> </w:t>
      </w:r>
      <w:r w:rsidR="00AF04F3">
        <w:rPr>
          <w:rFonts w:ascii="Times New Roman" w:eastAsia="Times New Roman" w:hAnsi="Times New Roman" w:cs="Times New Roman"/>
          <w:bCs/>
          <w:sz w:val="28"/>
          <w:szCs w:val="28"/>
          <w:lang w:eastAsia="ru-RU"/>
        </w:rPr>
        <w:t>% исполнения</w:t>
      </w:r>
      <w:r w:rsidR="007524AD">
        <w:rPr>
          <w:rFonts w:ascii="Times New Roman" w:eastAsia="Times New Roman" w:hAnsi="Times New Roman" w:cs="Times New Roman"/>
          <w:bCs/>
          <w:sz w:val="28"/>
          <w:szCs w:val="28"/>
          <w:lang w:eastAsia="ru-RU"/>
        </w:rPr>
        <w:t xml:space="preserve">. </w:t>
      </w:r>
      <w:r w:rsidR="007524AD" w:rsidRPr="00150876">
        <w:rPr>
          <w:rFonts w:ascii="Times New Roman" w:hAnsi="Times New Roman" w:cs="Times New Roman"/>
          <w:sz w:val="28"/>
          <w:szCs w:val="28"/>
        </w:rPr>
        <w:t>По данным</w:t>
      </w:r>
      <w:r w:rsidR="007524AD" w:rsidRPr="00724828">
        <w:rPr>
          <w:rFonts w:ascii="Times New Roman" w:hAnsi="Times New Roman" w:cs="Times New Roman"/>
          <w:i/>
          <w:sz w:val="28"/>
          <w:szCs w:val="28"/>
        </w:rPr>
        <w:t xml:space="preserve"> </w:t>
      </w:r>
      <w:r w:rsidR="00AB0250">
        <w:rPr>
          <w:rFonts w:ascii="Times New Roman" w:hAnsi="Times New Roman" w:cs="Times New Roman"/>
          <w:sz w:val="28"/>
          <w:szCs w:val="28"/>
        </w:rPr>
        <w:t>Министерства труда, занятост</w:t>
      </w:r>
      <w:r w:rsidR="007524AD" w:rsidRPr="00D26F8A">
        <w:rPr>
          <w:rFonts w:ascii="Times New Roman" w:hAnsi="Times New Roman" w:cs="Times New Roman"/>
          <w:sz w:val="28"/>
          <w:szCs w:val="28"/>
        </w:rPr>
        <w:t>и</w:t>
      </w:r>
      <w:r w:rsidR="00AB0250">
        <w:rPr>
          <w:rFonts w:ascii="Times New Roman" w:hAnsi="Times New Roman" w:cs="Times New Roman"/>
          <w:sz w:val="28"/>
          <w:szCs w:val="28"/>
        </w:rPr>
        <w:t xml:space="preserve"> и</w:t>
      </w:r>
      <w:r w:rsidR="007524AD" w:rsidRPr="00D26F8A">
        <w:rPr>
          <w:rFonts w:ascii="Times New Roman" w:hAnsi="Times New Roman" w:cs="Times New Roman"/>
          <w:sz w:val="28"/>
          <w:szCs w:val="28"/>
        </w:rPr>
        <w:t xml:space="preserve"> социального </w:t>
      </w:r>
      <w:r w:rsidR="00AB0250">
        <w:rPr>
          <w:rFonts w:ascii="Times New Roman" w:hAnsi="Times New Roman" w:cs="Times New Roman"/>
          <w:sz w:val="28"/>
          <w:szCs w:val="28"/>
        </w:rPr>
        <w:t>обеспечения</w:t>
      </w:r>
      <w:r w:rsidR="007524AD" w:rsidRPr="00D26F8A">
        <w:rPr>
          <w:rFonts w:ascii="Times New Roman" w:hAnsi="Times New Roman" w:cs="Times New Roman"/>
          <w:sz w:val="28"/>
          <w:szCs w:val="28"/>
        </w:rPr>
        <w:t xml:space="preserve"> коли</w:t>
      </w:r>
      <w:r w:rsidR="00D26F8A">
        <w:rPr>
          <w:rFonts w:ascii="Times New Roman" w:hAnsi="Times New Roman" w:cs="Times New Roman"/>
          <w:sz w:val="28"/>
          <w:szCs w:val="28"/>
        </w:rPr>
        <w:t>чество пенсионеров на 01.01.2016</w:t>
      </w:r>
      <w:r w:rsidR="007524AD" w:rsidRPr="00D26F8A">
        <w:rPr>
          <w:rFonts w:ascii="Times New Roman" w:hAnsi="Times New Roman" w:cs="Times New Roman"/>
          <w:sz w:val="28"/>
          <w:szCs w:val="28"/>
        </w:rPr>
        <w:t xml:space="preserve"> год составило </w:t>
      </w:r>
      <w:r w:rsidR="00D26F8A">
        <w:rPr>
          <w:rFonts w:ascii="Times New Roman" w:hAnsi="Times New Roman" w:cs="Times New Roman"/>
          <w:sz w:val="28"/>
          <w:szCs w:val="28"/>
        </w:rPr>
        <w:t xml:space="preserve">50 066 </w:t>
      </w:r>
      <w:r w:rsidR="007524AD" w:rsidRPr="00D26F8A">
        <w:rPr>
          <w:rFonts w:ascii="Times New Roman" w:hAnsi="Times New Roman" w:cs="Times New Roman"/>
          <w:sz w:val="28"/>
          <w:szCs w:val="28"/>
        </w:rPr>
        <w:t>человек</w:t>
      </w:r>
      <w:r w:rsidR="00D26F8A">
        <w:rPr>
          <w:rFonts w:ascii="Times New Roman" w:eastAsia="Times New Roman" w:hAnsi="Times New Roman" w:cs="Times New Roman"/>
          <w:bCs/>
          <w:sz w:val="28"/>
          <w:szCs w:val="28"/>
          <w:lang w:eastAsia="ru-RU"/>
        </w:rPr>
        <w:t>.</w:t>
      </w:r>
    </w:p>
    <w:p w:rsidR="00AF04F3" w:rsidRDefault="00AF04F3" w:rsidP="00BD3882">
      <w:pPr>
        <w:spacing w:after="0" w:line="360" w:lineRule="auto"/>
        <w:ind w:firstLine="708"/>
        <w:jc w:val="both"/>
        <w:rPr>
          <w:rFonts w:ascii="Times New Roman" w:eastAsia="Times New Roman" w:hAnsi="Times New Roman" w:cs="Times New Roman"/>
          <w:bCs/>
          <w:sz w:val="28"/>
          <w:szCs w:val="28"/>
          <w:lang w:eastAsia="ru-RU"/>
        </w:rPr>
      </w:pPr>
      <w:r w:rsidRPr="00D26F8A">
        <w:rPr>
          <w:rFonts w:ascii="Times New Roman" w:eastAsia="Times New Roman" w:hAnsi="Times New Roman" w:cs="Times New Roman"/>
          <w:bCs/>
          <w:sz w:val="28"/>
          <w:szCs w:val="28"/>
          <w:lang w:eastAsia="ru-RU"/>
        </w:rPr>
        <w:t xml:space="preserve">- </w:t>
      </w:r>
      <w:r w:rsidR="00F666E3" w:rsidRPr="00D26F8A">
        <w:rPr>
          <w:rFonts w:ascii="Times New Roman" w:eastAsia="Times New Roman" w:hAnsi="Times New Roman" w:cs="Times New Roman"/>
          <w:bCs/>
          <w:sz w:val="28"/>
          <w:szCs w:val="28"/>
          <w:lang w:eastAsia="ru-RU"/>
        </w:rPr>
        <w:t xml:space="preserve">на оплату услуг </w:t>
      </w:r>
      <w:r w:rsidR="00991C6D" w:rsidRPr="00D26F8A">
        <w:rPr>
          <w:rFonts w:ascii="Times New Roman" w:eastAsia="Times New Roman" w:hAnsi="Times New Roman" w:cs="Times New Roman"/>
          <w:bCs/>
          <w:sz w:val="28"/>
          <w:szCs w:val="28"/>
          <w:lang w:eastAsia="ru-RU"/>
        </w:rPr>
        <w:t>ОАО «Сберег</w:t>
      </w:r>
      <w:r w:rsidR="00760616" w:rsidRPr="00D26F8A">
        <w:rPr>
          <w:rFonts w:ascii="Times New Roman" w:eastAsia="Times New Roman" w:hAnsi="Times New Roman" w:cs="Times New Roman"/>
          <w:bCs/>
          <w:sz w:val="28"/>
          <w:szCs w:val="28"/>
          <w:lang w:eastAsia="ru-RU"/>
        </w:rPr>
        <w:t>ательный</w:t>
      </w:r>
      <w:r w:rsidR="00760616">
        <w:rPr>
          <w:rFonts w:ascii="Times New Roman" w:eastAsia="Times New Roman" w:hAnsi="Times New Roman" w:cs="Times New Roman"/>
          <w:bCs/>
          <w:sz w:val="28"/>
          <w:szCs w:val="28"/>
          <w:lang w:eastAsia="ru-RU"/>
        </w:rPr>
        <w:t xml:space="preserve"> бан</w:t>
      </w:r>
      <w:r w:rsidR="0040268A">
        <w:rPr>
          <w:rFonts w:ascii="Times New Roman" w:eastAsia="Times New Roman" w:hAnsi="Times New Roman" w:cs="Times New Roman"/>
          <w:bCs/>
          <w:sz w:val="28"/>
          <w:szCs w:val="28"/>
          <w:lang w:eastAsia="ru-RU"/>
        </w:rPr>
        <w:t xml:space="preserve">к Абхазии» - </w:t>
      </w:r>
      <w:r w:rsidR="00E42168">
        <w:rPr>
          <w:rFonts w:ascii="Times New Roman" w:eastAsia="Times New Roman" w:hAnsi="Times New Roman" w:cs="Times New Roman"/>
          <w:bCs/>
          <w:sz w:val="28"/>
          <w:szCs w:val="28"/>
          <w:lang w:eastAsia="ru-RU"/>
        </w:rPr>
        <w:t>3 858,3</w:t>
      </w:r>
      <w:r w:rsidR="0040268A">
        <w:rPr>
          <w:rFonts w:ascii="Times New Roman" w:eastAsia="Times New Roman" w:hAnsi="Times New Roman" w:cs="Times New Roman"/>
          <w:bCs/>
          <w:sz w:val="28"/>
          <w:szCs w:val="28"/>
          <w:lang w:eastAsia="ru-RU"/>
        </w:rPr>
        <w:t xml:space="preserve"> тыс. руб. </w:t>
      </w:r>
      <w:r w:rsidR="00760616">
        <w:rPr>
          <w:rFonts w:ascii="Times New Roman" w:eastAsia="Times New Roman" w:hAnsi="Times New Roman" w:cs="Times New Roman"/>
          <w:bCs/>
          <w:sz w:val="28"/>
          <w:szCs w:val="28"/>
          <w:lang w:eastAsia="ru-RU"/>
        </w:rPr>
        <w:t xml:space="preserve">или </w:t>
      </w:r>
      <w:r w:rsidR="00E42168">
        <w:rPr>
          <w:rFonts w:ascii="Times New Roman" w:eastAsia="Times New Roman" w:hAnsi="Times New Roman" w:cs="Times New Roman"/>
          <w:bCs/>
          <w:sz w:val="28"/>
          <w:szCs w:val="28"/>
          <w:lang w:eastAsia="ru-RU"/>
        </w:rPr>
        <w:t>97,9</w:t>
      </w:r>
      <w:r w:rsidR="00760616">
        <w:rPr>
          <w:rFonts w:ascii="Times New Roman" w:eastAsia="Times New Roman" w:hAnsi="Times New Roman" w:cs="Times New Roman"/>
          <w:bCs/>
          <w:sz w:val="28"/>
          <w:szCs w:val="28"/>
          <w:lang w:eastAsia="ru-RU"/>
        </w:rPr>
        <w:t xml:space="preserve"> %</w:t>
      </w:r>
      <w:r w:rsidR="00991C6D">
        <w:rPr>
          <w:rFonts w:ascii="Times New Roman" w:eastAsia="Times New Roman" w:hAnsi="Times New Roman" w:cs="Times New Roman"/>
          <w:bCs/>
          <w:sz w:val="28"/>
          <w:szCs w:val="28"/>
          <w:lang w:eastAsia="ru-RU"/>
        </w:rPr>
        <w:t xml:space="preserve"> к утвержденному показателю;</w:t>
      </w:r>
    </w:p>
    <w:p w:rsidR="00E42168" w:rsidRDefault="00E42168"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в</w:t>
      </w:r>
      <w:r w:rsidRPr="00E42168">
        <w:rPr>
          <w:rFonts w:ascii="Times New Roman" w:eastAsia="Times New Roman" w:hAnsi="Times New Roman" w:cs="Times New Roman"/>
          <w:bCs/>
          <w:sz w:val="28"/>
          <w:szCs w:val="28"/>
          <w:lang w:eastAsia="ru-RU"/>
        </w:rPr>
        <w:t xml:space="preserve">озврат беспроцентной бюджетной ссуды из </w:t>
      </w:r>
      <w:r>
        <w:rPr>
          <w:rFonts w:ascii="Times New Roman" w:eastAsia="Times New Roman" w:hAnsi="Times New Roman" w:cs="Times New Roman"/>
          <w:bCs/>
          <w:sz w:val="28"/>
          <w:szCs w:val="28"/>
          <w:lang w:eastAsia="ru-RU"/>
        </w:rPr>
        <w:t>средств Республиканского бюджета – 9 200,0 тыс. руб. или 46,0 % исполнения;</w:t>
      </w:r>
    </w:p>
    <w:p w:rsidR="00F13FB0" w:rsidRDefault="00991C6D"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92185">
        <w:rPr>
          <w:rFonts w:ascii="Times New Roman" w:eastAsia="Times New Roman" w:hAnsi="Times New Roman" w:cs="Times New Roman"/>
          <w:bCs/>
          <w:sz w:val="28"/>
          <w:szCs w:val="28"/>
          <w:lang w:eastAsia="ru-RU"/>
        </w:rPr>
        <w:t xml:space="preserve">на содержание аппарата управления Фонда </w:t>
      </w:r>
      <w:r>
        <w:rPr>
          <w:rFonts w:ascii="Times New Roman" w:eastAsia="Times New Roman" w:hAnsi="Times New Roman" w:cs="Times New Roman"/>
          <w:bCs/>
          <w:sz w:val="28"/>
          <w:szCs w:val="28"/>
          <w:lang w:eastAsia="ru-RU"/>
        </w:rPr>
        <w:t xml:space="preserve">– </w:t>
      </w:r>
      <w:r w:rsidR="00C02EA4">
        <w:rPr>
          <w:rFonts w:ascii="Times New Roman" w:eastAsia="Times New Roman" w:hAnsi="Times New Roman" w:cs="Times New Roman"/>
          <w:bCs/>
          <w:sz w:val="28"/>
          <w:szCs w:val="28"/>
          <w:lang w:eastAsia="ru-RU"/>
        </w:rPr>
        <w:t>6 836,3</w:t>
      </w:r>
      <w:r w:rsidR="00760616">
        <w:rPr>
          <w:rFonts w:ascii="Times New Roman" w:eastAsia="Times New Roman" w:hAnsi="Times New Roman" w:cs="Times New Roman"/>
          <w:bCs/>
          <w:sz w:val="28"/>
          <w:szCs w:val="28"/>
          <w:lang w:eastAsia="ru-RU"/>
        </w:rPr>
        <w:t xml:space="preserve"> тыс. руб., что на </w:t>
      </w:r>
      <w:r w:rsidR="00C02EA4">
        <w:rPr>
          <w:rFonts w:ascii="Times New Roman" w:eastAsia="Times New Roman" w:hAnsi="Times New Roman" w:cs="Times New Roman"/>
          <w:bCs/>
          <w:sz w:val="28"/>
          <w:szCs w:val="28"/>
          <w:lang w:eastAsia="ru-RU"/>
        </w:rPr>
        <w:t>490,7</w:t>
      </w:r>
      <w:r>
        <w:rPr>
          <w:rFonts w:ascii="Times New Roman" w:eastAsia="Times New Roman" w:hAnsi="Times New Roman" w:cs="Times New Roman"/>
          <w:bCs/>
          <w:sz w:val="28"/>
          <w:szCs w:val="28"/>
          <w:lang w:eastAsia="ru-RU"/>
        </w:rPr>
        <w:t xml:space="preserve"> тыс. руб. меньш</w:t>
      </w:r>
      <w:r w:rsidR="0040268A">
        <w:rPr>
          <w:rFonts w:ascii="Times New Roman" w:eastAsia="Times New Roman" w:hAnsi="Times New Roman" w:cs="Times New Roman"/>
          <w:bCs/>
          <w:sz w:val="28"/>
          <w:szCs w:val="28"/>
          <w:lang w:eastAsia="ru-RU"/>
        </w:rPr>
        <w:t xml:space="preserve">е планового показателя </w:t>
      </w:r>
      <w:r w:rsidR="00760616">
        <w:rPr>
          <w:rFonts w:ascii="Times New Roman" w:eastAsia="Times New Roman" w:hAnsi="Times New Roman" w:cs="Times New Roman"/>
          <w:bCs/>
          <w:sz w:val="28"/>
          <w:szCs w:val="28"/>
          <w:lang w:eastAsia="ru-RU"/>
        </w:rPr>
        <w:t xml:space="preserve">или </w:t>
      </w:r>
      <w:r w:rsidR="00C02EA4">
        <w:rPr>
          <w:rFonts w:ascii="Times New Roman" w:eastAsia="Times New Roman" w:hAnsi="Times New Roman" w:cs="Times New Roman"/>
          <w:bCs/>
          <w:sz w:val="28"/>
          <w:szCs w:val="28"/>
          <w:lang w:eastAsia="ru-RU"/>
        </w:rPr>
        <w:t>93,3</w:t>
      </w:r>
      <w:r>
        <w:rPr>
          <w:rFonts w:ascii="Times New Roman" w:eastAsia="Times New Roman" w:hAnsi="Times New Roman" w:cs="Times New Roman"/>
          <w:bCs/>
          <w:sz w:val="28"/>
          <w:szCs w:val="28"/>
          <w:lang w:eastAsia="ru-RU"/>
        </w:rPr>
        <w:t xml:space="preserve"> % исполнения.</w:t>
      </w:r>
    </w:p>
    <w:p w:rsidR="00464DBF" w:rsidRDefault="00AE1C63" w:rsidP="00BD3882">
      <w:pPr>
        <w:spacing w:after="0" w:line="360" w:lineRule="auto"/>
        <w:ind w:firstLine="708"/>
        <w:jc w:val="both"/>
        <w:rPr>
          <w:rFonts w:ascii="Times New Roman" w:eastAsia="Times New Roman" w:hAnsi="Times New Roman" w:cs="Times New Roman"/>
          <w:bCs/>
          <w:lang w:eastAsia="ru-RU"/>
        </w:rPr>
      </w:pPr>
      <w:r>
        <w:rPr>
          <w:rFonts w:ascii="Times New Roman" w:eastAsia="Times New Roman" w:hAnsi="Times New Roman" w:cs="Times New Roman"/>
          <w:bCs/>
          <w:sz w:val="28"/>
          <w:szCs w:val="28"/>
          <w:lang w:eastAsia="ru-RU"/>
        </w:rPr>
        <w:t xml:space="preserve">Расходы Фонда за 2015 год отражены в </w:t>
      </w:r>
      <w:r w:rsidR="00464DBF">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аблице №4.</w:t>
      </w:r>
      <w:r w:rsidR="00464DBF" w:rsidRPr="00464DBF">
        <w:rPr>
          <w:rFonts w:ascii="Times New Roman" w:eastAsia="Times New Roman" w:hAnsi="Times New Roman" w:cs="Times New Roman"/>
          <w:bCs/>
          <w:lang w:eastAsia="ru-RU"/>
        </w:rPr>
        <w:t xml:space="preserve"> </w:t>
      </w:r>
    </w:p>
    <w:p w:rsidR="00AE1C63" w:rsidRPr="00464DBF" w:rsidRDefault="00464DBF" w:rsidP="00464DBF">
      <w:pPr>
        <w:spacing w:after="0" w:line="360" w:lineRule="auto"/>
        <w:ind w:firstLine="708"/>
        <w:jc w:val="right"/>
        <w:rPr>
          <w:rFonts w:ascii="Times New Roman" w:eastAsia="Times New Roman" w:hAnsi="Times New Roman" w:cs="Times New Roman"/>
          <w:bCs/>
          <w:sz w:val="28"/>
          <w:szCs w:val="28"/>
          <w:lang w:eastAsia="ru-RU"/>
        </w:rPr>
      </w:pPr>
      <w:r w:rsidRPr="00464DBF">
        <w:rPr>
          <w:rFonts w:ascii="Times New Roman" w:eastAsia="Times New Roman" w:hAnsi="Times New Roman" w:cs="Times New Roman"/>
          <w:bCs/>
          <w:sz w:val="28"/>
          <w:szCs w:val="28"/>
          <w:lang w:eastAsia="ru-RU"/>
        </w:rPr>
        <w:t xml:space="preserve">Таблица №4                                                                                                                       </w:t>
      </w:r>
    </w:p>
    <w:p w:rsidR="004773F8" w:rsidRPr="00464DBF" w:rsidRDefault="004773F8" w:rsidP="00464DBF">
      <w:pPr>
        <w:spacing w:after="0" w:line="360" w:lineRule="auto"/>
        <w:ind w:firstLine="708"/>
        <w:jc w:val="right"/>
        <w:rPr>
          <w:rFonts w:ascii="Times New Roman" w:eastAsia="Times New Roman" w:hAnsi="Times New Roman" w:cs="Times New Roman"/>
          <w:bCs/>
          <w:sz w:val="28"/>
          <w:szCs w:val="28"/>
          <w:lang w:eastAsia="ru-RU"/>
        </w:rPr>
      </w:pPr>
      <w:r w:rsidRPr="00464DBF">
        <w:rPr>
          <w:rFonts w:ascii="Times New Roman" w:eastAsia="Times New Roman" w:hAnsi="Times New Roman" w:cs="Times New Roman"/>
          <w:bCs/>
          <w:sz w:val="28"/>
          <w:szCs w:val="28"/>
          <w:lang w:eastAsia="ru-RU"/>
        </w:rPr>
        <w:t xml:space="preserve"> (тыс. руб.)</w:t>
      </w:r>
    </w:p>
    <w:tbl>
      <w:tblPr>
        <w:tblW w:w="10278" w:type="dxa"/>
        <w:jc w:val="center"/>
        <w:tblLook w:val="04A0" w:firstRow="1" w:lastRow="0" w:firstColumn="1" w:lastColumn="0" w:noHBand="0" w:noVBand="1"/>
      </w:tblPr>
      <w:tblGrid>
        <w:gridCol w:w="531"/>
        <w:gridCol w:w="3303"/>
        <w:gridCol w:w="1252"/>
        <w:gridCol w:w="1194"/>
        <w:gridCol w:w="1431"/>
        <w:gridCol w:w="1398"/>
        <w:gridCol w:w="1252"/>
      </w:tblGrid>
      <w:tr w:rsidR="00724828" w:rsidRPr="00724828" w:rsidTr="00724828">
        <w:trPr>
          <w:trHeight w:val="299"/>
          <w:jc w:val="center"/>
        </w:trPr>
        <w:tc>
          <w:tcPr>
            <w:tcW w:w="5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 п/п</w:t>
            </w:r>
          </w:p>
        </w:tc>
        <w:tc>
          <w:tcPr>
            <w:tcW w:w="332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Расходы фонда</w:t>
            </w:r>
          </w:p>
        </w:tc>
        <w:tc>
          <w:tcPr>
            <w:tcW w:w="1252"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AA6B83" w:rsidRDefault="00724828" w:rsidP="00464DBF">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План на</w:t>
            </w:r>
          </w:p>
          <w:p w:rsidR="00724828" w:rsidRPr="00724828" w:rsidRDefault="00AA6B83" w:rsidP="00464DB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2015 г.</w:t>
            </w:r>
            <w:r w:rsidR="00724828" w:rsidRPr="00724828">
              <w:rPr>
                <w:rFonts w:ascii="Times New Roman" w:eastAsia="Times New Roman" w:hAnsi="Times New Roman" w:cs="Times New Roman"/>
                <w:b/>
                <w:bCs/>
                <w:color w:val="000000"/>
                <w:lang w:eastAsia="ru-RU"/>
              </w:rPr>
              <w:t xml:space="preserve"> </w:t>
            </w:r>
          </w:p>
        </w:tc>
        <w:tc>
          <w:tcPr>
            <w:tcW w:w="1194"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Default="00724828" w:rsidP="00464DBF">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 xml:space="preserve">Факт за </w:t>
            </w:r>
          </w:p>
          <w:p w:rsidR="00AA6B83" w:rsidRPr="00724828" w:rsidRDefault="00AA6B83" w:rsidP="00464DB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2015 г.</w:t>
            </w:r>
          </w:p>
        </w:tc>
        <w:tc>
          <w:tcPr>
            <w:tcW w:w="1378"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464DBF">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 xml:space="preserve">Отклонение от плана </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Процент исполнения</w:t>
            </w:r>
          </w:p>
        </w:tc>
        <w:tc>
          <w:tcPr>
            <w:tcW w:w="1252"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 xml:space="preserve">Удельный вес </w:t>
            </w:r>
          </w:p>
        </w:tc>
      </w:tr>
      <w:tr w:rsidR="00724828" w:rsidRPr="00724828" w:rsidTr="00AA6B83">
        <w:trPr>
          <w:trHeight w:val="365"/>
          <w:jc w:val="center"/>
        </w:trPr>
        <w:tc>
          <w:tcPr>
            <w:tcW w:w="51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332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1252"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1194"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1378"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1368"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c>
          <w:tcPr>
            <w:tcW w:w="1252"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rsidR="00724828" w:rsidRPr="00724828" w:rsidRDefault="00724828" w:rsidP="00BD3882">
            <w:pPr>
              <w:spacing w:after="0" w:line="240" w:lineRule="auto"/>
              <w:rPr>
                <w:rFonts w:ascii="Times New Roman" w:eastAsia="Times New Roman" w:hAnsi="Times New Roman" w:cs="Times New Roman"/>
                <w:b/>
                <w:bCs/>
                <w:color w:val="000000"/>
                <w:lang w:eastAsia="ru-RU"/>
              </w:rPr>
            </w:pPr>
          </w:p>
        </w:tc>
      </w:tr>
      <w:tr w:rsidR="00724828" w:rsidRPr="00724828" w:rsidTr="00724828">
        <w:trPr>
          <w:trHeight w:val="299"/>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На выплату всех видов пенсий</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787 950,7</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778 531,7</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-9 419,0</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98,8</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97,5</w:t>
            </w:r>
          </w:p>
        </w:tc>
      </w:tr>
      <w:tr w:rsidR="00724828" w:rsidRPr="00724828" w:rsidTr="00724828">
        <w:trPr>
          <w:trHeight w:val="299"/>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2</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Расходы за услуги ОАО "Сбербанк"</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3 939,8</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3 858,3</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-81,5</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97,9</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0,5</w:t>
            </w:r>
          </w:p>
        </w:tc>
      </w:tr>
      <w:tr w:rsidR="00724828" w:rsidRPr="00724828" w:rsidTr="00464DBF">
        <w:trPr>
          <w:trHeight w:val="418"/>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3</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Возврат беспроцентной бюджетной ссуды из средств Республиканского бюджета</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20 000,0</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9 200,0</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-10 800,0</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46,0</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1,2</w:t>
            </w:r>
          </w:p>
        </w:tc>
      </w:tr>
      <w:tr w:rsidR="00724828" w:rsidRPr="00724828" w:rsidTr="00464DBF">
        <w:trPr>
          <w:trHeight w:val="1350"/>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4</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Возврат беспроцентной бюджетной ссуды за счет целевых заемных средств, привлеченных из Национального банка Республики Абхазия</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 </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 </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 </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r>
      <w:tr w:rsidR="00724828" w:rsidRPr="00724828" w:rsidTr="00464DBF">
        <w:trPr>
          <w:trHeight w:val="677"/>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5</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На повышение размера пенсий отдельным категориям пенсионеров (межбюджетный трансферт)</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136 800,0</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-136 800,0</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r>
      <w:tr w:rsidR="00724828" w:rsidRPr="00724828" w:rsidTr="00724828">
        <w:trPr>
          <w:trHeight w:val="598"/>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6</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На содержание аппарат</w:t>
            </w:r>
            <w:r w:rsidR="00A37210">
              <w:rPr>
                <w:rFonts w:ascii="Times New Roman" w:eastAsia="Times New Roman" w:hAnsi="Times New Roman" w:cs="Times New Roman"/>
                <w:color w:val="000000"/>
                <w:lang w:eastAsia="ru-RU"/>
              </w:rPr>
              <w:t>а</w:t>
            </w:r>
            <w:r w:rsidRPr="00724828">
              <w:rPr>
                <w:rFonts w:ascii="Times New Roman" w:eastAsia="Times New Roman" w:hAnsi="Times New Roman" w:cs="Times New Roman"/>
                <w:color w:val="000000"/>
                <w:lang w:eastAsia="ru-RU"/>
              </w:rPr>
              <w:t xml:space="preserve"> управления Фонда</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7 327,0</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6 836,3</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-490,7</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93,3</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0,9</w:t>
            </w:r>
          </w:p>
        </w:tc>
      </w:tr>
      <w:tr w:rsidR="00724828" w:rsidRPr="00724828" w:rsidTr="00724828">
        <w:trPr>
          <w:trHeight w:val="299"/>
          <w:jc w:val="center"/>
        </w:trPr>
        <w:tc>
          <w:tcPr>
            <w:tcW w:w="511" w:type="dxa"/>
            <w:tcBorders>
              <w:top w:val="nil"/>
              <w:left w:val="single" w:sz="4" w:space="0" w:color="auto"/>
              <w:bottom w:val="single" w:sz="4" w:space="0" w:color="auto"/>
              <w:right w:val="single" w:sz="4" w:space="0" w:color="auto"/>
            </w:tcBorders>
            <w:shd w:val="clear" w:color="auto" w:fill="auto"/>
            <w:noWrap/>
            <w:hideMark/>
          </w:tcPr>
          <w:p w:rsidR="00724828" w:rsidRPr="00724828" w:rsidRDefault="00724828" w:rsidP="00BD3882">
            <w:pPr>
              <w:spacing w:after="0" w:line="240" w:lineRule="auto"/>
              <w:jc w:val="right"/>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7</w:t>
            </w:r>
          </w:p>
        </w:tc>
        <w:tc>
          <w:tcPr>
            <w:tcW w:w="3323" w:type="dxa"/>
            <w:tcBorders>
              <w:top w:val="nil"/>
              <w:left w:val="nil"/>
              <w:bottom w:val="single" w:sz="4" w:space="0" w:color="auto"/>
              <w:right w:val="single" w:sz="4" w:space="0" w:color="auto"/>
            </w:tcBorders>
            <w:shd w:val="clear" w:color="auto" w:fill="auto"/>
            <w:hideMark/>
          </w:tcPr>
          <w:p w:rsidR="00724828" w:rsidRPr="00724828" w:rsidRDefault="00724828" w:rsidP="00BD3882">
            <w:pPr>
              <w:spacing w:after="0" w:line="240" w:lineRule="auto"/>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Резерв Фонда</w:t>
            </w:r>
          </w:p>
        </w:tc>
        <w:tc>
          <w:tcPr>
            <w:tcW w:w="1252"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18 934,5</w:t>
            </w:r>
          </w:p>
        </w:tc>
        <w:tc>
          <w:tcPr>
            <w:tcW w:w="1194" w:type="dxa"/>
            <w:tcBorders>
              <w:top w:val="nil"/>
              <w:left w:val="nil"/>
              <w:bottom w:val="single" w:sz="4" w:space="0" w:color="auto"/>
              <w:right w:val="single" w:sz="4" w:space="0" w:color="auto"/>
            </w:tcBorders>
            <w:shd w:val="clear" w:color="000000" w:fill="FFFFFF"/>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-18 934,5</w:t>
            </w:r>
          </w:p>
        </w:tc>
        <w:tc>
          <w:tcPr>
            <w:tcW w:w="1368"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c>
          <w:tcPr>
            <w:tcW w:w="1252" w:type="dxa"/>
            <w:tcBorders>
              <w:top w:val="nil"/>
              <w:left w:val="nil"/>
              <w:bottom w:val="single" w:sz="4" w:space="0" w:color="auto"/>
              <w:right w:val="single" w:sz="4" w:space="0" w:color="auto"/>
            </w:tcBorders>
            <w:shd w:val="clear" w:color="auto" w:fill="auto"/>
            <w:noWrap/>
            <w:vAlign w:val="center"/>
            <w:hideMark/>
          </w:tcPr>
          <w:p w:rsidR="00724828" w:rsidRPr="00724828" w:rsidRDefault="00724828" w:rsidP="00BD3882">
            <w:pPr>
              <w:spacing w:after="0" w:line="240" w:lineRule="auto"/>
              <w:jc w:val="center"/>
              <w:rPr>
                <w:rFonts w:ascii="Times New Roman" w:eastAsia="Times New Roman" w:hAnsi="Times New Roman" w:cs="Times New Roman"/>
                <w:color w:val="000000"/>
                <w:lang w:eastAsia="ru-RU"/>
              </w:rPr>
            </w:pPr>
            <w:r w:rsidRPr="00724828">
              <w:rPr>
                <w:rFonts w:ascii="Times New Roman" w:eastAsia="Times New Roman" w:hAnsi="Times New Roman" w:cs="Times New Roman"/>
                <w:color w:val="000000"/>
                <w:lang w:eastAsia="ru-RU"/>
              </w:rPr>
              <w:t>0,0</w:t>
            </w:r>
          </w:p>
        </w:tc>
      </w:tr>
      <w:tr w:rsidR="00A625D0" w:rsidRPr="00724828" w:rsidTr="00A625D0">
        <w:trPr>
          <w:trHeight w:val="299"/>
          <w:jc w:val="center"/>
        </w:trPr>
        <w:tc>
          <w:tcPr>
            <w:tcW w:w="3834"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Итого расходов:</w:t>
            </w:r>
          </w:p>
        </w:tc>
        <w:tc>
          <w:tcPr>
            <w:tcW w:w="1252" w:type="dxa"/>
            <w:tcBorders>
              <w:top w:val="nil"/>
              <w:left w:val="nil"/>
              <w:bottom w:val="single" w:sz="4" w:space="0" w:color="auto"/>
              <w:right w:val="single" w:sz="4" w:space="0" w:color="auto"/>
            </w:tcBorders>
            <w:shd w:val="clear" w:color="auto" w:fill="FFFFFF" w:themeFill="background1"/>
            <w:noWrap/>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974 952,0</w:t>
            </w:r>
          </w:p>
        </w:tc>
        <w:tc>
          <w:tcPr>
            <w:tcW w:w="1194" w:type="dxa"/>
            <w:tcBorders>
              <w:top w:val="nil"/>
              <w:left w:val="nil"/>
              <w:bottom w:val="single" w:sz="4" w:space="0" w:color="auto"/>
              <w:right w:val="single" w:sz="4" w:space="0" w:color="auto"/>
            </w:tcBorders>
            <w:shd w:val="clear" w:color="auto" w:fill="FFFFFF" w:themeFill="background1"/>
            <w:noWrap/>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798 426,3</w:t>
            </w:r>
          </w:p>
        </w:tc>
        <w:tc>
          <w:tcPr>
            <w:tcW w:w="1378" w:type="dxa"/>
            <w:tcBorders>
              <w:top w:val="nil"/>
              <w:left w:val="nil"/>
              <w:bottom w:val="single" w:sz="4" w:space="0" w:color="auto"/>
              <w:right w:val="single" w:sz="4" w:space="0" w:color="auto"/>
            </w:tcBorders>
            <w:shd w:val="clear" w:color="auto" w:fill="FFFFFF" w:themeFill="background1"/>
            <w:noWrap/>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-176 525,7</w:t>
            </w:r>
          </w:p>
        </w:tc>
        <w:tc>
          <w:tcPr>
            <w:tcW w:w="1368" w:type="dxa"/>
            <w:tcBorders>
              <w:top w:val="nil"/>
              <w:left w:val="nil"/>
              <w:bottom w:val="single" w:sz="4" w:space="0" w:color="auto"/>
              <w:right w:val="single" w:sz="4" w:space="0" w:color="auto"/>
            </w:tcBorders>
            <w:shd w:val="clear" w:color="auto" w:fill="FFFFFF" w:themeFill="background1"/>
            <w:noWrap/>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81,9</w:t>
            </w:r>
          </w:p>
        </w:tc>
        <w:tc>
          <w:tcPr>
            <w:tcW w:w="1252" w:type="dxa"/>
            <w:tcBorders>
              <w:top w:val="nil"/>
              <w:left w:val="nil"/>
              <w:bottom w:val="single" w:sz="4" w:space="0" w:color="auto"/>
              <w:right w:val="single" w:sz="4" w:space="0" w:color="auto"/>
            </w:tcBorders>
            <w:shd w:val="clear" w:color="auto" w:fill="FFFFFF" w:themeFill="background1"/>
            <w:noWrap/>
            <w:vAlign w:val="center"/>
            <w:hideMark/>
          </w:tcPr>
          <w:p w:rsidR="00724828" w:rsidRPr="00724828" w:rsidRDefault="00724828" w:rsidP="00BD3882">
            <w:pPr>
              <w:spacing w:after="0" w:line="240" w:lineRule="auto"/>
              <w:jc w:val="center"/>
              <w:rPr>
                <w:rFonts w:ascii="Times New Roman" w:eastAsia="Times New Roman" w:hAnsi="Times New Roman" w:cs="Times New Roman"/>
                <w:b/>
                <w:bCs/>
                <w:color w:val="000000"/>
                <w:lang w:eastAsia="ru-RU"/>
              </w:rPr>
            </w:pPr>
            <w:r w:rsidRPr="00724828">
              <w:rPr>
                <w:rFonts w:ascii="Times New Roman" w:eastAsia="Times New Roman" w:hAnsi="Times New Roman" w:cs="Times New Roman"/>
                <w:b/>
                <w:bCs/>
                <w:color w:val="000000"/>
                <w:lang w:eastAsia="ru-RU"/>
              </w:rPr>
              <w:t>100,0</w:t>
            </w:r>
          </w:p>
        </w:tc>
      </w:tr>
    </w:tbl>
    <w:p w:rsidR="00DE1E1E" w:rsidRDefault="00DE1E1E" w:rsidP="00BD3882">
      <w:pPr>
        <w:spacing w:after="0" w:line="360" w:lineRule="auto"/>
        <w:jc w:val="both"/>
        <w:rPr>
          <w:rFonts w:ascii="Times New Roman" w:eastAsia="Times New Roman" w:hAnsi="Times New Roman" w:cs="Times New Roman"/>
          <w:sz w:val="28"/>
          <w:szCs w:val="28"/>
          <w:lang w:eastAsia="ru-RU"/>
        </w:rPr>
      </w:pPr>
    </w:p>
    <w:p w:rsidR="00331363" w:rsidRDefault="00CF39F1"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сравнению </w:t>
      </w:r>
      <w:r w:rsidR="00AD3223">
        <w:rPr>
          <w:rFonts w:ascii="Times New Roman" w:eastAsia="Times New Roman" w:hAnsi="Times New Roman" w:cs="Times New Roman"/>
          <w:sz w:val="28"/>
          <w:szCs w:val="28"/>
          <w:lang w:eastAsia="ru-RU"/>
        </w:rPr>
        <w:t>с 2014</w:t>
      </w:r>
      <w:r w:rsidR="001B3526">
        <w:rPr>
          <w:rFonts w:ascii="Times New Roman" w:eastAsia="Times New Roman" w:hAnsi="Times New Roman" w:cs="Times New Roman"/>
          <w:sz w:val="28"/>
          <w:szCs w:val="28"/>
          <w:lang w:eastAsia="ru-RU"/>
        </w:rPr>
        <w:t xml:space="preserve"> годом расходы Фонда </w:t>
      </w:r>
      <w:r w:rsidR="004A7442">
        <w:rPr>
          <w:rFonts w:ascii="Times New Roman" w:eastAsia="Times New Roman" w:hAnsi="Times New Roman" w:cs="Times New Roman"/>
          <w:sz w:val="28"/>
          <w:szCs w:val="28"/>
          <w:lang w:eastAsia="ru-RU"/>
        </w:rPr>
        <w:t>увеличились</w:t>
      </w:r>
      <w:r w:rsidR="001B3526">
        <w:rPr>
          <w:rFonts w:ascii="Times New Roman" w:eastAsia="Times New Roman" w:hAnsi="Times New Roman" w:cs="Times New Roman"/>
          <w:sz w:val="28"/>
          <w:szCs w:val="28"/>
          <w:lang w:eastAsia="ru-RU"/>
        </w:rPr>
        <w:t xml:space="preserve"> </w:t>
      </w:r>
      <w:r w:rsidR="0040268A">
        <w:rPr>
          <w:rFonts w:ascii="Times New Roman" w:eastAsia="Times New Roman" w:hAnsi="Times New Roman" w:cs="Times New Roman"/>
          <w:sz w:val="28"/>
          <w:szCs w:val="28"/>
          <w:lang w:eastAsia="ru-RU"/>
        </w:rPr>
        <w:t xml:space="preserve">на </w:t>
      </w:r>
      <w:r w:rsidR="00AD3223">
        <w:rPr>
          <w:rFonts w:ascii="Times New Roman" w:eastAsia="Times New Roman" w:hAnsi="Times New Roman" w:cs="Times New Roman"/>
          <w:sz w:val="28"/>
          <w:szCs w:val="28"/>
          <w:lang w:eastAsia="ru-RU"/>
        </w:rPr>
        <w:t>63 768,3</w:t>
      </w:r>
      <w:r w:rsidR="00506F2A">
        <w:rPr>
          <w:rFonts w:ascii="Times New Roman" w:eastAsia="Times New Roman" w:hAnsi="Times New Roman" w:cs="Times New Roman"/>
          <w:sz w:val="28"/>
          <w:szCs w:val="28"/>
          <w:lang w:eastAsia="ru-RU"/>
        </w:rPr>
        <w:t xml:space="preserve"> </w:t>
      </w:r>
      <w:r w:rsidR="001B3526">
        <w:rPr>
          <w:rFonts w:ascii="Times New Roman" w:eastAsia="Times New Roman" w:hAnsi="Times New Roman" w:cs="Times New Roman"/>
          <w:sz w:val="28"/>
          <w:szCs w:val="28"/>
          <w:lang w:eastAsia="ru-RU"/>
        </w:rPr>
        <w:t>тыс. руб.</w:t>
      </w:r>
      <w:r w:rsidR="004A7442">
        <w:rPr>
          <w:rFonts w:ascii="Times New Roman" w:eastAsia="Times New Roman" w:hAnsi="Times New Roman" w:cs="Times New Roman"/>
          <w:sz w:val="28"/>
          <w:szCs w:val="28"/>
          <w:lang w:eastAsia="ru-RU"/>
        </w:rPr>
        <w:t xml:space="preserve">, в том числе на выплату пенсий – на </w:t>
      </w:r>
      <w:r w:rsidR="00AD3223">
        <w:rPr>
          <w:rFonts w:ascii="Times New Roman" w:eastAsia="Times New Roman" w:hAnsi="Times New Roman" w:cs="Times New Roman"/>
          <w:sz w:val="28"/>
          <w:szCs w:val="28"/>
          <w:lang w:eastAsia="ru-RU"/>
        </w:rPr>
        <w:t>58</w:t>
      </w:r>
      <w:r w:rsidR="00F35B66">
        <w:rPr>
          <w:rFonts w:ascii="Times New Roman" w:eastAsia="Times New Roman" w:hAnsi="Times New Roman" w:cs="Times New Roman"/>
          <w:sz w:val="28"/>
          <w:szCs w:val="28"/>
          <w:lang w:eastAsia="ru-RU"/>
        </w:rPr>
        <w:t xml:space="preserve"> 243,9 </w:t>
      </w:r>
      <w:r w:rsidR="004A7442">
        <w:rPr>
          <w:rFonts w:ascii="Times New Roman" w:eastAsia="Times New Roman" w:hAnsi="Times New Roman" w:cs="Times New Roman"/>
          <w:sz w:val="28"/>
          <w:szCs w:val="28"/>
          <w:lang w:eastAsia="ru-RU"/>
        </w:rPr>
        <w:t>тыс. руб.</w:t>
      </w:r>
    </w:p>
    <w:p w:rsidR="0048410B" w:rsidRDefault="005F2C41" w:rsidP="0048410B">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Предусмотренный в расходной части бюджета Фонда на 2015 год межбюджетный трансфе</w:t>
      </w:r>
      <w:r w:rsidR="00150876">
        <w:rPr>
          <w:rFonts w:ascii="Times New Roman" w:eastAsia="Times New Roman" w:hAnsi="Times New Roman" w:cs="Times New Roman"/>
          <w:sz w:val="28"/>
          <w:szCs w:val="28"/>
          <w:lang w:eastAsia="ru-RU"/>
        </w:rPr>
        <w:t xml:space="preserve">рт </w:t>
      </w:r>
      <w:r w:rsidR="0048410B">
        <w:rPr>
          <w:rFonts w:ascii="Times New Roman" w:eastAsia="Times New Roman" w:hAnsi="Times New Roman" w:cs="Times New Roman"/>
          <w:sz w:val="28"/>
          <w:szCs w:val="28"/>
          <w:lang w:eastAsia="ru-RU"/>
        </w:rPr>
        <w:t xml:space="preserve">на выплату ежемесячных доплат к пенсии отдельным категориям пенсионеров, не являющихся получателями пенсии иностранного государства, </w:t>
      </w:r>
      <w:r w:rsidR="00150876">
        <w:rPr>
          <w:rFonts w:ascii="Times New Roman" w:eastAsia="Times New Roman" w:hAnsi="Times New Roman" w:cs="Times New Roman"/>
          <w:sz w:val="28"/>
          <w:szCs w:val="28"/>
          <w:lang w:eastAsia="ru-RU"/>
        </w:rPr>
        <w:t xml:space="preserve">на сумму 136 800,0 тыс. руб., как отмечалось выше, </w:t>
      </w:r>
      <w:r>
        <w:rPr>
          <w:rFonts w:ascii="Times New Roman" w:eastAsia="Times New Roman" w:hAnsi="Times New Roman" w:cs="Times New Roman"/>
          <w:sz w:val="28"/>
          <w:szCs w:val="28"/>
          <w:lang w:eastAsia="ru-RU"/>
        </w:rPr>
        <w:t xml:space="preserve">не был исполнен, </w:t>
      </w:r>
      <w:r w:rsidR="0048410B">
        <w:rPr>
          <w:rFonts w:ascii="Times New Roman" w:eastAsia="Times New Roman" w:hAnsi="Times New Roman" w:cs="Times New Roman"/>
          <w:sz w:val="28"/>
          <w:szCs w:val="28"/>
          <w:lang w:eastAsia="ru-RU"/>
        </w:rPr>
        <w:t>при этом, в связи</w:t>
      </w:r>
      <w:r w:rsidR="00755035">
        <w:rPr>
          <w:rFonts w:ascii="Times New Roman" w:eastAsia="Times New Roman" w:hAnsi="Times New Roman" w:cs="Times New Roman"/>
          <w:sz w:val="28"/>
          <w:szCs w:val="28"/>
          <w:lang w:eastAsia="ru-RU"/>
        </w:rPr>
        <w:t xml:space="preserve"> с</w:t>
      </w:r>
      <w:r w:rsidR="0048410B">
        <w:rPr>
          <w:rFonts w:ascii="Times New Roman" w:eastAsia="Times New Roman" w:hAnsi="Times New Roman" w:cs="Times New Roman"/>
          <w:sz w:val="28"/>
          <w:szCs w:val="28"/>
          <w:lang w:eastAsia="ru-RU"/>
        </w:rPr>
        <w:t xml:space="preserve"> неисполнением Министерством труда, занятости и социального обеспечения Республики Абхазия положенных функций, не были произведены начисления и не сформирована фактическая задолженность Республиканского бюджета в рамках данного межбюджетного трансферта перед Пенсионным фондом.</w:t>
      </w:r>
    </w:p>
    <w:p w:rsidR="00A151C8" w:rsidRDefault="00853820"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853820">
        <w:rPr>
          <w:rFonts w:ascii="Times New Roman" w:eastAsia="Times New Roman" w:hAnsi="Times New Roman" w:cs="Times New Roman"/>
          <w:sz w:val="28"/>
          <w:szCs w:val="28"/>
          <w:lang w:eastAsia="ru-RU"/>
        </w:rPr>
        <w:t>огласно Распо</w:t>
      </w:r>
      <w:r>
        <w:rPr>
          <w:rFonts w:ascii="Times New Roman" w:eastAsia="Times New Roman" w:hAnsi="Times New Roman" w:cs="Times New Roman"/>
          <w:sz w:val="28"/>
          <w:szCs w:val="28"/>
          <w:lang w:eastAsia="ru-RU"/>
        </w:rPr>
        <w:t>ряжению Президента Республики №</w:t>
      </w:r>
      <w:r w:rsidRPr="00853820">
        <w:rPr>
          <w:rFonts w:ascii="Times New Roman" w:eastAsia="Times New Roman" w:hAnsi="Times New Roman" w:cs="Times New Roman"/>
          <w:sz w:val="28"/>
          <w:szCs w:val="28"/>
          <w:lang w:eastAsia="ru-RU"/>
        </w:rPr>
        <w:t xml:space="preserve">121 от 27.03.2015 года </w:t>
      </w:r>
      <w:r>
        <w:rPr>
          <w:rFonts w:ascii="Times New Roman" w:eastAsia="Times New Roman" w:hAnsi="Times New Roman" w:cs="Times New Roman"/>
          <w:sz w:val="28"/>
          <w:szCs w:val="28"/>
          <w:lang w:eastAsia="ru-RU"/>
        </w:rPr>
        <w:t>Фонду была предоставлена б</w:t>
      </w:r>
      <w:r w:rsidR="007D248E">
        <w:rPr>
          <w:rFonts w:ascii="Times New Roman" w:eastAsia="Times New Roman" w:hAnsi="Times New Roman" w:cs="Times New Roman"/>
          <w:sz w:val="28"/>
          <w:szCs w:val="28"/>
          <w:lang w:eastAsia="ru-RU"/>
        </w:rPr>
        <w:t xml:space="preserve">юджетная ссуда в размере 11 000,0 тыс. </w:t>
      </w:r>
      <w:r>
        <w:rPr>
          <w:rFonts w:ascii="Times New Roman" w:eastAsia="Times New Roman" w:hAnsi="Times New Roman" w:cs="Times New Roman"/>
          <w:sz w:val="28"/>
          <w:szCs w:val="28"/>
          <w:lang w:eastAsia="ru-RU"/>
        </w:rPr>
        <w:t>руб.</w:t>
      </w:r>
      <w:r w:rsidR="007D24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 сроком возврата до 27 сентября 2015 года. </w:t>
      </w:r>
      <w:r w:rsidR="007D248E">
        <w:rPr>
          <w:rFonts w:ascii="Times New Roman" w:eastAsia="Times New Roman" w:hAnsi="Times New Roman" w:cs="Times New Roman"/>
          <w:sz w:val="28"/>
          <w:szCs w:val="28"/>
          <w:lang w:eastAsia="ru-RU"/>
        </w:rPr>
        <w:t>Распоряжением Президента Республи</w:t>
      </w:r>
      <w:r w:rsidR="00647001">
        <w:rPr>
          <w:rFonts w:ascii="Times New Roman" w:eastAsia="Times New Roman" w:hAnsi="Times New Roman" w:cs="Times New Roman"/>
          <w:sz w:val="28"/>
          <w:szCs w:val="28"/>
          <w:lang w:eastAsia="ru-RU"/>
        </w:rPr>
        <w:t xml:space="preserve">ки Абхазия от 22.10.2015 года </w:t>
      </w:r>
      <w:r w:rsidR="00D5407C">
        <w:rPr>
          <w:rFonts w:ascii="Times New Roman" w:eastAsia="Times New Roman" w:hAnsi="Times New Roman" w:cs="Times New Roman"/>
          <w:sz w:val="28"/>
          <w:szCs w:val="28"/>
          <w:lang w:eastAsia="ru-RU"/>
        </w:rPr>
        <w:t xml:space="preserve">№761-рп </w:t>
      </w:r>
      <w:r>
        <w:rPr>
          <w:rFonts w:ascii="Times New Roman" w:eastAsia="Times New Roman" w:hAnsi="Times New Roman" w:cs="Times New Roman"/>
          <w:sz w:val="28"/>
          <w:szCs w:val="28"/>
          <w:lang w:eastAsia="ru-RU"/>
        </w:rPr>
        <w:t xml:space="preserve">срок возврата был продлен </w:t>
      </w:r>
      <w:r w:rsidR="00647001">
        <w:rPr>
          <w:rFonts w:ascii="Times New Roman" w:eastAsia="Times New Roman" w:hAnsi="Times New Roman" w:cs="Times New Roman"/>
          <w:sz w:val="28"/>
          <w:szCs w:val="28"/>
          <w:lang w:eastAsia="ru-RU"/>
        </w:rPr>
        <w:t xml:space="preserve">до 31.12.2015 года. </w:t>
      </w:r>
      <w:r>
        <w:rPr>
          <w:rFonts w:ascii="Times New Roman" w:eastAsia="Times New Roman" w:hAnsi="Times New Roman" w:cs="Times New Roman"/>
          <w:sz w:val="28"/>
          <w:szCs w:val="28"/>
          <w:lang w:eastAsia="ru-RU"/>
        </w:rPr>
        <w:t>Однако</w:t>
      </w:r>
      <w:r w:rsidR="00647001">
        <w:rPr>
          <w:rFonts w:ascii="Times New Roman" w:eastAsia="Times New Roman" w:hAnsi="Times New Roman" w:cs="Times New Roman"/>
          <w:sz w:val="28"/>
          <w:szCs w:val="28"/>
          <w:lang w:eastAsia="ru-RU"/>
        </w:rPr>
        <w:t xml:space="preserve">, в </w:t>
      </w:r>
      <w:r w:rsidR="003D0D35">
        <w:rPr>
          <w:rFonts w:ascii="Times New Roman" w:eastAsia="Times New Roman" w:hAnsi="Times New Roman" w:cs="Times New Roman"/>
          <w:sz w:val="28"/>
          <w:szCs w:val="28"/>
          <w:lang w:eastAsia="ru-RU"/>
        </w:rPr>
        <w:t xml:space="preserve">рамках 2015 года возврат вышеуказанной ссуды не был осуществлен, </w:t>
      </w:r>
      <w:r>
        <w:rPr>
          <w:rFonts w:ascii="Times New Roman" w:eastAsia="Times New Roman" w:hAnsi="Times New Roman" w:cs="Times New Roman"/>
          <w:sz w:val="28"/>
          <w:szCs w:val="28"/>
          <w:lang w:eastAsia="ru-RU"/>
        </w:rPr>
        <w:t>в то же время в</w:t>
      </w:r>
      <w:r w:rsidR="007A27A5">
        <w:rPr>
          <w:rFonts w:ascii="Times New Roman" w:eastAsia="Times New Roman" w:hAnsi="Times New Roman" w:cs="Times New Roman"/>
          <w:sz w:val="28"/>
          <w:szCs w:val="28"/>
          <w:lang w:eastAsia="ru-RU"/>
        </w:rPr>
        <w:t xml:space="preserve"> бюджете</w:t>
      </w:r>
      <w:r>
        <w:rPr>
          <w:rFonts w:ascii="Times New Roman" w:eastAsia="Times New Roman" w:hAnsi="Times New Roman" w:cs="Times New Roman"/>
          <w:sz w:val="28"/>
          <w:szCs w:val="28"/>
          <w:lang w:eastAsia="ru-RU"/>
        </w:rPr>
        <w:t xml:space="preserve"> Фонда на 2016 год не были заложены </w:t>
      </w:r>
      <w:r w:rsidR="007A27A5">
        <w:rPr>
          <w:rFonts w:ascii="Times New Roman" w:eastAsia="Times New Roman" w:hAnsi="Times New Roman" w:cs="Times New Roman"/>
          <w:sz w:val="28"/>
          <w:szCs w:val="28"/>
          <w:lang w:eastAsia="ru-RU"/>
        </w:rPr>
        <w:t>расходы на погашение ссуды.</w:t>
      </w:r>
    </w:p>
    <w:p w:rsidR="001853C7" w:rsidRDefault="00821A8A"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Анализируя расходную часть</w:t>
      </w:r>
      <w:r w:rsidR="00287F20">
        <w:rPr>
          <w:rFonts w:ascii="Times New Roman" w:eastAsia="Times New Roman" w:hAnsi="Times New Roman" w:cs="Times New Roman"/>
          <w:sz w:val="28"/>
          <w:szCs w:val="28"/>
          <w:lang w:eastAsia="ru-RU"/>
        </w:rPr>
        <w:t xml:space="preserve"> бюджета Ф</w:t>
      </w:r>
      <w:r w:rsidR="00F16C52">
        <w:rPr>
          <w:rFonts w:ascii="Times New Roman" w:eastAsia="Times New Roman" w:hAnsi="Times New Roman" w:cs="Times New Roman"/>
          <w:sz w:val="28"/>
          <w:szCs w:val="28"/>
          <w:lang w:eastAsia="ru-RU"/>
        </w:rPr>
        <w:t>онда</w:t>
      </w:r>
      <w:r>
        <w:rPr>
          <w:rFonts w:ascii="Times New Roman" w:eastAsia="Times New Roman" w:hAnsi="Times New Roman" w:cs="Times New Roman"/>
          <w:sz w:val="28"/>
          <w:szCs w:val="28"/>
          <w:lang w:eastAsia="ru-RU"/>
        </w:rPr>
        <w:t>, можно отметить, что наиболее значительные суммы</w:t>
      </w:r>
      <w:r w:rsidR="00735E30">
        <w:rPr>
          <w:rFonts w:ascii="Times New Roman" w:eastAsia="Times New Roman" w:hAnsi="Times New Roman" w:cs="Times New Roman"/>
          <w:sz w:val="28"/>
          <w:szCs w:val="28"/>
          <w:lang w:eastAsia="ru-RU"/>
        </w:rPr>
        <w:t xml:space="preserve"> направлены на выплату пенсий </w:t>
      </w:r>
      <w:r>
        <w:rPr>
          <w:rFonts w:ascii="Times New Roman" w:eastAsia="Times New Roman" w:hAnsi="Times New Roman" w:cs="Times New Roman"/>
          <w:sz w:val="28"/>
          <w:szCs w:val="28"/>
          <w:lang w:eastAsia="ru-RU"/>
        </w:rPr>
        <w:t xml:space="preserve">по следующим </w:t>
      </w:r>
      <w:r w:rsidR="00735E30">
        <w:rPr>
          <w:rFonts w:ascii="Times New Roman" w:eastAsia="Times New Roman" w:hAnsi="Times New Roman" w:cs="Times New Roman"/>
          <w:sz w:val="28"/>
          <w:szCs w:val="28"/>
          <w:lang w:eastAsia="ru-RU"/>
        </w:rPr>
        <w:t>категориям:</w:t>
      </w:r>
    </w:p>
    <w:p w:rsidR="00002187" w:rsidRDefault="00002187"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02187">
        <w:rPr>
          <w:rFonts w:ascii="Times New Roman" w:eastAsia="Times New Roman" w:hAnsi="Times New Roman" w:cs="Times New Roman"/>
          <w:sz w:val="28"/>
          <w:szCs w:val="28"/>
          <w:lang w:eastAsia="ru-RU"/>
        </w:rPr>
        <w:t xml:space="preserve">инвалиды Отечественной войны народа Абхазии 1992-1993 гг. – </w:t>
      </w:r>
      <w:r w:rsidR="00D5407C">
        <w:rPr>
          <w:rFonts w:ascii="Times New Roman" w:eastAsia="Times New Roman" w:hAnsi="Times New Roman" w:cs="Times New Roman"/>
          <w:sz w:val="28"/>
          <w:szCs w:val="28"/>
          <w:lang w:eastAsia="ru-RU"/>
        </w:rPr>
        <w:t>239 072,3</w:t>
      </w:r>
      <w:r>
        <w:rPr>
          <w:rFonts w:ascii="Times New Roman" w:eastAsia="Times New Roman" w:hAnsi="Times New Roman" w:cs="Times New Roman"/>
          <w:sz w:val="28"/>
          <w:szCs w:val="28"/>
          <w:lang w:eastAsia="ru-RU"/>
        </w:rPr>
        <w:t xml:space="preserve"> </w:t>
      </w:r>
      <w:r w:rsidRPr="00002187">
        <w:rPr>
          <w:rFonts w:ascii="Times New Roman" w:eastAsia="Times New Roman" w:hAnsi="Times New Roman" w:cs="Times New Roman"/>
          <w:sz w:val="28"/>
          <w:szCs w:val="28"/>
          <w:lang w:eastAsia="ru-RU"/>
        </w:rPr>
        <w:t xml:space="preserve">тыс. руб., или </w:t>
      </w:r>
      <w:r w:rsidR="00D5407C">
        <w:rPr>
          <w:rFonts w:ascii="Times New Roman" w:eastAsia="Times New Roman" w:hAnsi="Times New Roman" w:cs="Times New Roman"/>
          <w:sz w:val="28"/>
          <w:szCs w:val="28"/>
          <w:lang w:eastAsia="ru-RU"/>
        </w:rPr>
        <w:t>116,4</w:t>
      </w:r>
      <w:r w:rsidRPr="00002187">
        <w:rPr>
          <w:rFonts w:ascii="Times New Roman" w:eastAsia="Times New Roman" w:hAnsi="Times New Roman" w:cs="Times New Roman"/>
          <w:sz w:val="28"/>
          <w:szCs w:val="28"/>
          <w:lang w:eastAsia="ru-RU"/>
        </w:rPr>
        <w:t xml:space="preserve"> % исполнения. Количество пенсионеров п</w:t>
      </w:r>
      <w:r>
        <w:rPr>
          <w:rFonts w:ascii="Times New Roman" w:eastAsia="Times New Roman" w:hAnsi="Times New Roman" w:cs="Times New Roman"/>
          <w:sz w:val="28"/>
          <w:szCs w:val="28"/>
          <w:lang w:eastAsia="ru-RU"/>
        </w:rPr>
        <w:t>о данной категории на 01.01.2016</w:t>
      </w:r>
      <w:r w:rsidRPr="00002187">
        <w:rPr>
          <w:rFonts w:ascii="Times New Roman" w:eastAsia="Times New Roman" w:hAnsi="Times New Roman" w:cs="Times New Roman"/>
          <w:sz w:val="28"/>
          <w:szCs w:val="28"/>
          <w:lang w:eastAsia="ru-RU"/>
        </w:rPr>
        <w:t xml:space="preserve"> г. </w:t>
      </w:r>
      <w:r w:rsidR="00D26F8A">
        <w:rPr>
          <w:rFonts w:ascii="Times New Roman" w:eastAsia="Times New Roman" w:hAnsi="Times New Roman" w:cs="Times New Roman"/>
          <w:sz w:val="28"/>
          <w:szCs w:val="28"/>
          <w:lang w:eastAsia="ru-RU"/>
        </w:rPr>
        <w:t>–</w:t>
      </w:r>
      <w:r w:rsidRPr="00002187">
        <w:rPr>
          <w:rFonts w:ascii="Times New Roman" w:eastAsia="Times New Roman" w:hAnsi="Times New Roman" w:cs="Times New Roman"/>
          <w:sz w:val="28"/>
          <w:szCs w:val="28"/>
          <w:lang w:eastAsia="ru-RU"/>
        </w:rPr>
        <w:t xml:space="preserve"> </w:t>
      </w:r>
      <w:r w:rsidR="00D26F8A">
        <w:rPr>
          <w:rFonts w:ascii="Times New Roman" w:eastAsia="Times New Roman" w:hAnsi="Times New Roman" w:cs="Times New Roman"/>
          <w:sz w:val="28"/>
          <w:szCs w:val="28"/>
          <w:lang w:eastAsia="ru-RU"/>
        </w:rPr>
        <w:t>2 593</w:t>
      </w:r>
      <w:r>
        <w:rPr>
          <w:rFonts w:ascii="Times New Roman" w:eastAsia="Times New Roman" w:hAnsi="Times New Roman" w:cs="Times New Roman"/>
          <w:sz w:val="28"/>
          <w:szCs w:val="28"/>
          <w:lang w:eastAsia="ru-RU"/>
        </w:rPr>
        <w:t xml:space="preserve"> </w:t>
      </w:r>
      <w:r w:rsidRPr="00002187">
        <w:rPr>
          <w:rFonts w:ascii="Times New Roman" w:eastAsia="Times New Roman" w:hAnsi="Times New Roman" w:cs="Times New Roman"/>
          <w:sz w:val="28"/>
          <w:szCs w:val="28"/>
          <w:lang w:eastAsia="ru-RU"/>
        </w:rPr>
        <w:t>чел.;</w:t>
      </w:r>
    </w:p>
    <w:p w:rsidR="00735E30" w:rsidRPr="00A53A89" w:rsidRDefault="00735E30"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возрасту </w:t>
      </w:r>
      <w:r w:rsidR="003C7351">
        <w:rPr>
          <w:rFonts w:ascii="Times New Roman" w:eastAsia="Times New Roman" w:hAnsi="Times New Roman" w:cs="Times New Roman"/>
          <w:sz w:val="28"/>
          <w:szCs w:val="28"/>
          <w:lang w:eastAsia="ru-RU"/>
        </w:rPr>
        <w:t>–</w:t>
      </w:r>
      <w:r w:rsidR="00EA3749">
        <w:rPr>
          <w:rFonts w:ascii="Times New Roman" w:eastAsia="Times New Roman" w:hAnsi="Times New Roman" w:cs="Times New Roman"/>
          <w:sz w:val="28"/>
          <w:szCs w:val="28"/>
          <w:lang w:eastAsia="ru-RU"/>
        </w:rPr>
        <w:t xml:space="preserve"> </w:t>
      </w:r>
      <w:r w:rsidR="00002187">
        <w:rPr>
          <w:rFonts w:ascii="Times New Roman" w:eastAsia="Times New Roman" w:hAnsi="Times New Roman" w:cs="Times New Roman"/>
          <w:sz w:val="28"/>
          <w:szCs w:val="28"/>
          <w:lang w:eastAsia="ru-RU"/>
        </w:rPr>
        <w:t>219 444,4</w:t>
      </w:r>
      <w:r w:rsidR="003C7351">
        <w:rPr>
          <w:rFonts w:ascii="Times New Roman" w:eastAsia="Times New Roman" w:hAnsi="Times New Roman" w:cs="Times New Roman"/>
          <w:sz w:val="28"/>
          <w:szCs w:val="28"/>
          <w:lang w:eastAsia="ru-RU"/>
        </w:rPr>
        <w:t xml:space="preserve"> тыс. руб., или </w:t>
      </w:r>
      <w:r w:rsidR="00002187">
        <w:rPr>
          <w:rFonts w:ascii="Times New Roman" w:eastAsia="Times New Roman" w:hAnsi="Times New Roman" w:cs="Times New Roman"/>
          <w:sz w:val="28"/>
          <w:szCs w:val="28"/>
          <w:lang w:eastAsia="ru-RU"/>
        </w:rPr>
        <w:t>95,3</w:t>
      </w:r>
      <w:r>
        <w:rPr>
          <w:rFonts w:ascii="Times New Roman" w:eastAsia="Times New Roman" w:hAnsi="Times New Roman" w:cs="Times New Roman"/>
          <w:sz w:val="28"/>
          <w:szCs w:val="28"/>
          <w:lang w:eastAsia="ru-RU"/>
        </w:rPr>
        <w:t xml:space="preserve"> % исполнения</w:t>
      </w:r>
      <w:r w:rsidR="00E060B6">
        <w:rPr>
          <w:rFonts w:ascii="Times New Roman" w:eastAsia="Times New Roman" w:hAnsi="Times New Roman" w:cs="Times New Roman"/>
          <w:sz w:val="28"/>
          <w:szCs w:val="28"/>
          <w:lang w:eastAsia="ru-RU"/>
        </w:rPr>
        <w:t xml:space="preserve">. </w:t>
      </w:r>
      <w:r w:rsidR="00E060B6" w:rsidRPr="00A53A89">
        <w:rPr>
          <w:rFonts w:ascii="Times New Roman" w:eastAsia="Times New Roman" w:hAnsi="Times New Roman" w:cs="Times New Roman"/>
          <w:sz w:val="28"/>
          <w:szCs w:val="28"/>
          <w:lang w:eastAsia="ru-RU"/>
        </w:rPr>
        <w:t xml:space="preserve">Количество </w:t>
      </w:r>
      <w:r w:rsidR="003C7351">
        <w:rPr>
          <w:rFonts w:ascii="Times New Roman" w:eastAsia="Times New Roman" w:hAnsi="Times New Roman" w:cs="Times New Roman"/>
          <w:sz w:val="28"/>
          <w:szCs w:val="28"/>
          <w:lang w:eastAsia="ru-RU"/>
        </w:rPr>
        <w:t>пенсионеров п</w:t>
      </w:r>
      <w:r w:rsidR="00002187">
        <w:rPr>
          <w:rFonts w:ascii="Times New Roman" w:eastAsia="Times New Roman" w:hAnsi="Times New Roman" w:cs="Times New Roman"/>
          <w:sz w:val="28"/>
          <w:szCs w:val="28"/>
          <w:lang w:eastAsia="ru-RU"/>
        </w:rPr>
        <w:t>о данной категории на 01.01.2016</w:t>
      </w:r>
      <w:r w:rsidR="003C7351">
        <w:rPr>
          <w:rFonts w:ascii="Times New Roman" w:eastAsia="Times New Roman" w:hAnsi="Times New Roman" w:cs="Times New Roman"/>
          <w:sz w:val="28"/>
          <w:szCs w:val="28"/>
          <w:lang w:eastAsia="ru-RU"/>
        </w:rPr>
        <w:t xml:space="preserve"> г. </w:t>
      </w:r>
      <w:r w:rsidR="009B1F42">
        <w:rPr>
          <w:rFonts w:ascii="Times New Roman" w:eastAsia="Times New Roman" w:hAnsi="Times New Roman" w:cs="Times New Roman"/>
          <w:sz w:val="28"/>
          <w:szCs w:val="28"/>
          <w:lang w:eastAsia="ru-RU"/>
        </w:rPr>
        <w:t>составило</w:t>
      </w:r>
      <w:r w:rsidR="00EB15CB">
        <w:rPr>
          <w:rFonts w:ascii="Times New Roman" w:eastAsia="Times New Roman" w:hAnsi="Times New Roman" w:cs="Times New Roman"/>
          <w:sz w:val="28"/>
          <w:szCs w:val="28"/>
          <w:lang w:eastAsia="ru-RU"/>
        </w:rPr>
        <w:t xml:space="preserve"> </w:t>
      </w:r>
      <w:r w:rsidR="001361B9">
        <w:rPr>
          <w:rFonts w:ascii="Times New Roman" w:eastAsia="Times New Roman" w:hAnsi="Times New Roman" w:cs="Times New Roman"/>
          <w:sz w:val="28"/>
          <w:szCs w:val="28"/>
          <w:lang w:eastAsia="ru-RU"/>
        </w:rPr>
        <w:t xml:space="preserve">36 </w:t>
      </w:r>
      <w:r w:rsidR="00D26F8A">
        <w:rPr>
          <w:rFonts w:ascii="Times New Roman" w:eastAsia="Times New Roman" w:hAnsi="Times New Roman" w:cs="Times New Roman"/>
          <w:sz w:val="28"/>
          <w:szCs w:val="28"/>
          <w:lang w:eastAsia="ru-RU"/>
        </w:rPr>
        <w:t>100</w:t>
      </w:r>
      <w:r w:rsidR="00F16C52" w:rsidRPr="00A53A89">
        <w:rPr>
          <w:rFonts w:ascii="Times New Roman" w:eastAsia="Times New Roman" w:hAnsi="Times New Roman" w:cs="Times New Roman"/>
          <w:sz w:val="28"/>
          <w:szCs w:val="28"/>
          <w:lang w:eastAsia="ru-RU"/>
        </w:rPr>
        <w:t xml:space="preserve"> чел.</w:t>
      </w:r>
      <w:r w:rsidRPr="00A53A89">
        <w:rPr>
          <w:rFonts w:ascii="Times New Roman" w:eastAsia="Times New Roman" w:hAnsi="Times New Roman" w:cs="Times New Roman"/>
          <w:sz w:val="28"/>
          <w:szCs w:val="28"/>
          <w:lang w:eastAsia="ru-RU"/>
        </w:rPr>
        <w:t>;</w:t>
      </w:r>
    </w:p>
    <w:p w:rsidR="00735E30" w:rsidRPr="00A53A89" w:rsidRDefault="00735E30" w:rsidP="00BD3882">
      <w:pPr>
        <w:spacing w:after="0" w:line="360" w:lineRule="auto"/>
        <w:ind w:firstLine="708"/>
        <w:jc w:val="both"/>
        <w:rPr>
          <w:rFonts w:ascii="Times New Roman" w:eastAsia="Times New Roman" w:hAnsi="Times New Roman" w:cs="Times New Roman"/>
          <w:sz w:val="28"/>
          <w:szCs w:val="28"/>
          <w:lang w:eastAsia="ru-RU"/>
        </w:rPr>
      </w:pPr>
      <w:r w:rsidRPr="00A53A89">
        <w:rPr>
          <w:rFonts w:ascii="Times New Roman" w:eastAsia="Times New Roman" w:hAnsi="Times New Roman" w:cs="Times New Roman"/>
          <w:sz w:val="28"/>
          <w:szCs w:val="28"/>
          <w:lang w:eastAsia="ru-RU"/>
        </w:rPr>
        <w:t>- семь</w:t>
      </w:r>
      <w:r w:rsidR="00AE1A0C" w:rsidRPr="00A53A89">
        <w:rPr>
          <w:rFonts w:ascii="Times New Roman" w:eastAsia="Times New Roman" w:hAnsi="Times New Roman" w:cs="Times New Roman"/>
          <w:sz w:val="28"/>
          <w:szCs w:val="28"/>
          <w:lang w:eastAsia="ru-RU"/>
        </w:rPr>
        <w:t xml:space="preserve">ям погибших в Отечественной войне народа Абхазии 1992-1993 гг. (на каждого нетрудоспособного члена семьи) </w:t>
      </w:r>
      <w:r w:rsidR="00EB15CB">
        <w:rPr>
          <w:rFonts w:ascii="Times New Roman" w:eastAsia="Times New Roman" w:hAnsi="Times New Roman" w:cs="Times New Roman"/>
          <w:sz w:val="28"/>
          <w:szCs w:val="28"/>
          <w:lang w:eastAsia="ru-RU"/>
        </w:rPr>
        <w:t>–</w:t>
      </w:r>
      <w:r w:rsidR="00EA3749" w:rsidRPr="00A53A89">
        <w:rPr>
          <w:rFonts w:ascii="Times New Roman" w:eastAsia="Times New Roman" w:hAnsi="Times New Roman" w:cs="Times New Roman"/>
          <w:sz w:val="28"/>
          <w:szCs w:val="28"/>
          <w:lang w:eastAsia="ru-RU"/>
        </w:rPr>
        <w:t xml:space="preserve"> </w:t>
      </w:r>
      <w:r w:rsidR="00002187">
        <w:rPr>
          <w:rFonts w:ascii="Times New Roman" w:eastAsia="Times New Roman" w:hAnsi="Times New Roman" w:cs="Times New Roman"/>
          <w:sz w:val="28"/>
          <w:szCs w:val="28"/>
          <w:lang w:eastAsia="ru-RU"/>
        </w:rPr>
        <w:t>98 264,1</w:t>
      </w:r>
      <w:r w:rsidR="00EB15CB">
        <w:rPr>
          <w:rFonts w:ascii="Times New Roman" w:eastAsia="Times New Roman" w:hAnsi="Times New Roman" w:cs="Times New Roman"/>
          <w:sz w:val="28"/>
          <w:szCs w:val="28"/>
          <w:lang w:eastAsia="ru-RU"/>
        </w:rPr>
        <w:t xml:space="preserve"> тыс. руб. или </w:t>
      </w:r>
      <w:r w:rsidR="00002187">
        <w:rPr>
          <w:rFonts w:ascii="Times New Roman" w:eastAsia="Times New Roman" w:hAnsi="Times New Roman" w:cs="Times New Roman"/>
          <w:sz w:val="28"/>
          <w:szCs w:val="28"/>
          <w:lang w:eastAsia="ru-RU"/>
        </w:rPr>
        <w:t>98,4</w:t>
      </w:r>
      <w:r w:rsidR="00AE1A0C" w:rsidRPr="00A53A89">
        <w:rPr>
          <w:rFonts w:ascii="Times New Roman" w:eastAsia="Times New Roman" w:hAnsi="Times New Roman" w:cs="Times New Roman"/>
          <w:sz w:val="28"/>
          <w:szCs w:val="28"/>
          <w:lang w:eastAsia="ru-RU"/>
        </w:rPr>
        <w:t xml:space="preserve"> %</w:t>
      </w:r>
      <w:r w:rsidR="00EB15CB">
        <w:rPr>
          <w:rFonts w:ascii="Times New Roman" w:eastAsia="Times New Roman" w:hAnsi="Times New Roman" w:cs="Times New Roman"/>
          <w:sz w:val="28"/>
          <w:szCs w:val="28"/>
          <w:lang w:eastAsia="ru-RU"/>
        </w:rPr>
        <w:t xml:space="preserve">. </w:t>
      </w:r>
      <w:r w:rsidR="00EB15CB">
        <w:rPr>
          <w:rFonts w:ascii="Times New Roman" w:eastAsia="Times New Roman" w:hAnsi="Times New Roman" w:cs="Times New Roman"/>
          <w:sz w:val="28"/>
          <w:szCs w:val="28"/>
          <w:lang w:eastAsia="ru-RU"/>
        </w:rPr>
        <w:lastRenderedPageBreak/>
        <w:t>Количество получателей пенсии данной категории</w:t>
      </w:r>
      <w:r w:rsidR="00E060B6" w:rsidRPr="00A53A89">
        <w:rPr>
          <w:rFonts w:ascii="Times New Roman" w:eastAsia="Times New Roman" w:hAnsi="Times New Roman" w:cs="Times New Roman"/>
          <w:sz w:val="28"/>
          <w:szCs w:val="28"/>
          <w:lang w:eastAsia="ru-RU"/>
        </w:rPr>
        <w:t xml:space="preserve"> на </w:t>
      </w:r>
      <w:r w:rsidR="00AF2E77">
        <w:rPr>
          <w:rFonts w:ascii="Times New Roman" w:eastAsia="Times New Roman" w:hAnsi="Times New Roman" w:cs="Times New Roman"/>
          <w:sz w:val="28"/>
          <w:szCs w:val="28"/>
          <w:lang w:eastAsia="ru-RU"/>
        </w:rPr>
        <w:t>01.01.201</w:t>
      </w:r>
      <w:r w:rsidR="00002187">
        <w:rPr>
          <w:rFonts w:ascii="Times New Roman" w:eastAsia="Times New Roman" w:hAnsi="Times New Roman" w:cs="Times New Roman"/>
          <w:sz w:val="28"/>
          <w:szCs w:val="28"/>
          <w:lang w:eastAsia="ru-RU"/>
        </w:rPr>
        <w:t>6</w:t>
      </w:r>
      <w:r w:rsidR="00AF2E77">
        <w:rPr>
          <w:rFonts w:ascii="Times New Roman" w:eastAsia="Times New Roman" w:hAnsi="Times New Roman" w:cs="Times New Roman"/>
          <w:sz w:val="28"/>
          <w:szCs w:val="28"/>
          <w:lang w:eastAsia="ru-RU"/>
        </w:rPr>
        <w:t xml:space="preserve"> г. </w:t>
      </w:r>
      <w:r w:rsidR="002F2EC7">
        <w:rPr>
          <w:rFonts w:ascii="Times New Roman" w:eastAsia="Times New Roman" w:hAnsi="Times New Roman" w:cs="Times New Roman"/>
          <w:sz w:val="28"/>
          <w:szCs w:val="28"/>
          <w:lang w:eastAsia="ru-RU"/>
        </w:rPr>
        <w:t>составило</w:t>
      </w:r>
      <w:r w:rsidR="00EB15CB">
        <w:rPr>
          <w:rFonts w:ascii="Times New Roman" w:eastAsia="Times New Roman" w:hAnsi="Times New Roman" w:cs="Times New Roman"/>
          <w:sz w:val="28"/>
          <w:szCs w:val="28"/>
          <w:lang w:eastAsia="ru-RU"/>
        </w:rPr>
        <w:t xml:space="preserve"> </w:t>
      </w:r>
      <w:r w:rsidR="00B54836">
        <w:rPr>
          <w:rFonts w:ascii="Times New Roman" w:eastAsia="Times New Roman" w:hAnsi="Times New Roman" w:cs="Times New Roman"/>
          <w:sz w:val="28"/>
          <w:szCs w:val="28"/>
          <w:lang w:eastAsia="ru-RU"/>
        </w:rPr>
        <w:t>1 4</w:t>
      </w:r>
      <w:r w:rsidR="00D26F8A">
        <w:rPr>
          <w:rFonts w:ascii="Times New Roman" w:eastAsia="Times New Roman" w:hAnsi="Times New Roman" w:cs="Times New Roman"/>
          <w:sz w:val="28"/>
          <w:szCs w:val="28"/>
          <w:lang w:eastAsia="ru-RU"/>
        </w:rPr>
        <w:t>14</w:t>
      </w:r>
      <w:r w:rsidR="00F16C52" w:rsidRPr="00A53A89">
        <w:rPr>
          <w:rFonts w:ascii="Times New Roman" w:eastAsia="Times New Roman" w:hAnsi="Times New Roman" w:cs="Times New Roman"/>
          <w:sz w:val="28"/>
          <w:szCs w:val="28"/>
          <w:lang w:eastAsia="ru-RU"/>
        </w:rPr>
        <w:t xml:space="preserve"> чел.</w:t>
      </w:r>
      <w:r w:rsidR="00AE1A0C" w:rsidRPr="00A53A89">
        <w:rPr>
          <w:rFonts w:ascii="Times New Roman" w:eastAsia="Times New Roman" w:hAnsi="Times New Roman" w:cs="Times New Roman"/>
          <w:sz w:val="28"/>
          <w:szCs w:val="28"/>
          <w:lang w:eastAsia="ru-RU"/>
        </w:rPr>
        <w:t>;</w:t>
      </w:r>
    </w:p>
    <w:p w:rsidR="00AE1A0C" w:rsidRDefault="00AE1A0C" w:rsidP="00BD3882">
      <w:pPr>
        <w:spacing w:after="0" w:line="360" w:lineRule="auto"/>
        <w:ind w:firstLine="708"/>
        <w:jc w:val="both"/>
        <w:rPr>
          <w:rFonts w:ascii="Times New Roman" w:eastAsia="Times New Roman" w:hAnsi="Times New Roman" w:cs="Times New Roman"/>
          <w:sz w:val="28"/>
          <w:szCs w:val="28"/>
          <w:lang w:eastAsia="ru-RU"/>
        </w:rPr>
      </w:pPr>
      <w:r w:rsidRPr="00A53A89">
        <w:rPr>
          <w:rFonts w:ascii="Times New Roman" w:eastAsia="Times New Roman" w:hAnsi="Times New Roman" w:cs="Times New Roman"/>
          <w:sz w:val="28"/>
          <w:szCs w:val="28"/>
          <w:lang w:eastAsia="ru-RU"/>
        </w:rPr>
        <w:t>- инвалиды с детства</w:t>
      </w:r>
      <w:r w:rsidR="00E060B6" w:rsidRPr="00A53A89">
        <w:rPr>
          <w:rFonts w:ascii="Times New Roman" w:eastAsia="Times New Roman" w:hAnsi="Times New Roman" w:cs="Times New Roman"/>
          <w:sz w:val="28"/>
          <w:szCs w:val="28"/>
          <w:lang w:eastAsia="ru-RU"/>
        </w:rPr>
        <w:t xml:space="preserve"> </w:t>
      </w:r>
      <w:r w:rsidR="00B54836">
        <w:rPr>
          <w:rFonts w:ascii="Times New Roman" w:eastAsia="Times New Roman" w:hAnsi="Times New Roman" w:cs="Times New Roman"/>
          <w:sz w:val="28"/>
          <w:szCs w:val="28"/>
          <w:lang w:eastAsia="ru-RU"/>
        </w:rPr>
        <w:t xml:space="preserve">– 41 620,7 </w:t>
      </w:r>
      <w:r w:rsidRPr="00A53A89">
        <w:rPr>
          <w:rFonts w:ascii="Times New Roman" w:eastAsia="Times New Roman" w:hAnsi="Times New Roman" w:cs="Times New Roman"/>
          <w:sz w:val="28"/>
          <w:szCs w:val="28"/>
          <w:lang w:eastAsia="ru-RU"/>
        </w:rPr>
        <w:t>тыс. руб., или</w:t>
      </w:r>
      <w:r w:rsidR="00E40F9D">
        <w:rPr>
          <w:rFonts w:ascii="Times New Roman" w:eastAsia="Times New Roman" w:hAnsi="Times New Roman" w:cs="Times New Roman"/>
          <w:sz w:val="28"/>
          <w:szCs w:val="28"/>
          <w:lang w:eastAsia="ru-RU"/>
        </w:rPr>
        <w:t xml:space="preserve"> </w:t>
      </w:r>
      <w:r w:rsidR="00B54836">
        <w:rPr>
          <w:rFonts w:ascii="Times New Roman" w:eastAsia="Times New Roman" w:hAnsi="Times New Roman" w:cs="Times New Roman"/>
          <w:sz w:val="28"/>
          <w:szCs w:val="28"/>
          <w:lang w:eastAsia="ru-RU"/>
        </w:rPr>
        <w:t>103,5</w:t>
      </w:r>
      <w:r w:rsidRPr="00A53A89">
        <w:rPr>
          <w:rFonts w:ascii="Times New Roman" w:eastAsia="Times New Roman" w:hAnsi="Times New Roman" w:cs="Times New Roman"/>
          <w:sz w:val="28"/>
          <w:szCs w:val="28"/>
          <w:lang w:eastAsia="ru-RU"/>
        </w:rPr>
        <w:t xml:space="preserve"> %</w:t>
      </w:r>
      <w:r w:rsidR="00E060B6" w:rsidRPr="00A53A89">
        <w:rPr>
          <w:rFonts w:ascii="Times New Roman" w:eastAsia="Times New Roman" w:hAnsi="Times New Roman" w:cs="Times New Roman"/>
          <w:sz w:val="28"/>
          <w:szCs w:val="28"/>
          <w:lang w:eastAsia="ru-RU"/>
        </w:rPr>
        <w:t xml:space="preserve">. </w:t>
      </w:r>
      <w:r w:rsidR="00E40F9D">
        <w:rPr>
          <w:rFonts w:ascii="Times New Roman" w:eastAsia="Times New Roman" w:hAnsi="Times New Roman" w:cs="Times New Roman"/>
          <w:sz w:val="28"/>
          <w:szCs w:val="28"/>
          <w:lang w:eastAsia="ru-RU"/>
        </w:rPr>
        <w:t xml:space="preserve">Количество пенсионеров </w:t>
      </w:r>
      <w:r w:rsidR="00EE24C8">
        <w:rPr>
          <w:rFonts w:ascii="Times New Roman" w:eastAsia="Times New Roman" w:hAnsi="Times New Roman" w:cs="Times New Roman"/>
          <w:sz w:val="28"/>
          <w:szCs w:val="28"/>
          <w:lang w:eastAsia="ru-RU"/>
        </w:rPr>
        <w:t xml:space="preserve">по </w:t>
      </w:r>
      <w:r w:rsidR="00E40F9D">
        <w:rPr>
          <w:rFonts w:ascii="Times New Roman" w:eastAsia="Times New Roman" w:hAnsi="Times New Roman" w:cs="Times New Roman"/>
          <w:sz w:val="28"/>
          <w:szCs w:val="28"/>
          <w:lang w:eastAsia="ru-RU"/>
        </w:rPr>
        <w:t>данной категории</w:t>
      </w:r>
      <w:r w:rsidR="00E40F9D" w:rsidRPr="00A53A89">
        <w:rPr>
          <w:rFonts w:ascii="Times New Roman" w:eastAsia="Times New Roman" w:hAnsi="Times New Roman" w:cs="Times New Roman"/>
          <w:sz w:val="28"/>
          <w:szCs w:val="28"/>
          <w:lang w:eastAsia="ru-RU"/>
        </w:rPr>
        <w:t xml:space="preserve"> на </w:t>
      </w:r>
      <w:r w:rsidR="002F2EC7">
        <w:rPr>
          <w:rFonts w:ascii="Times New Roman" w:eastAsia="Times New Roman" w:hAnsi="Times New Roman" w:cs="Times New Roman"/>
          <w:sz w:val="28"/>
          <w:szCs w:val="28"/>
          <w:lang w:eastAsia="ru-RU"/>
        </w:rPr>
        <w:t>01.01.201</w:t>
      </w:r>
      <w:r w:rsidR="00B54836">
        <w:rPr>
          <w:rFonts w:ascii="Times New Roman" w:eastAsia="Times New Roman" w:hAnsi="Times New Roman" w:cs="Times New Roman"/>
          <w:sz w:val="28"/>
          <w:szCs w:val="28"/>
          <w:lang w:eastAsia="ru-RU"/>
        </w:rPr>
        <w:t>6</w:t>
      </w:r>
      <w:r w:rsidR="002F2EC7">
        <w:rPr>
          <w:rFonts w:ascii="Times New Roman" w:eastAsia="Times New Roman" w:hAnsi="Times New Roman" w:cs="Times New Roman"/>
          <w:sz w:val="28"/>
          <w:szCs w:val="28"/>
          <w:lang w:eastAsia="ru-RU"/>
        </w:rPr>
        <w:t xml:space="preserve"> г. составляло</w:t>
      </w:r>
      <w:r w:rsidR="00E40F9D">
        <w:rPr>
          <w:rFonts w:ascii="Times New Roman" w:eastAsia="Times New Roman" w:hAnsi="Times New Roman" w:cs="Times New Roman"/>
          <w:sz w:val="28"/>
          <w:szCs w:val="28"/>
          <w:lang w:eastAsia="ru-RU"/>
        </w:rPr>
        <w:t xml:space="preserve"> 2</w:t>
      </w:r>
      <w:r w:rsidR="00B54836">
        <w:rPr>
          <w:rFonts w:ascii="Times New Roman" w:eastAsia="Times New Roman" w:hAnsi="Times New Roman" w:cs="Times New Roman"/>
          <w:sz w:val="28"/>
          <w:szCs w:val="28"/>
          <w:lang w:eastAsia="ru-RU"/>
        </w:rPr>
        <w:t xml:space="preserve"> </w:t>
      </w:r>
      <w:r w:rsidR="00D26F8A">
        <w:rPr>
          <w:rFonts w:ascii="Times New Roman" w:eastAsia="Times New Roman" w:hAnsi="Times New Roman" w:cs="Times New Roman"/>
          <w:sz w:val="28"/>
          <w:szCs w:val="28"/>
          <w:lang w:eastAsia="ru-RU"/>
        </w:rPr>
        <w:t>273</w:t>
      </w:r>
      <w:r w:rsidR="00E40F9D">
        <w:rPr>
          <w:rFonts w:ascii="Times New Roman" w:eastAsia="Times New Roman" w:hAnsi="Times New Roman" w:cs="Times New Roman"/>
          <w:sz w:val="28"/>
          <w:szCs w:val="28"/>
          <w:lang w:eastAsia="ru-RU"/>
        </w:rPr>
        <w:t xml:space="preserve"> </w:t>
      </w:r>
      <w:r w:rsidR="00E40F9D" w:rsidRPr="00A53A89">
        <w:rPr>
          <w:rFonts w:ascii="Times New Roman" w:eastAsia="Times New Roman" w:hAnsi="Times New Roman" w:cs="Times New Roman"/>
          <w:sz w:val="28"/>
          <w:szCs w:val="28"/>
          <w:lang w:eastAsia="ru-RU"/>
        </w:rPr>
        <w:t>чел.</w:t>
      </w:r>
      <w:r w:rsidR="00E40F9D">
        <w:rPr>
          <w:rFonts w:ascii="Times New Roman" w:eastAsia="Times New Roman" w:hAnsi="Times New Roman" w:cs="Times New Roman"/>
          <w:sz w:val="28"/>
          <w:szCs w:val="28"/>
          <w:lang w:eastAsia="ru-RU"/>
        </w:rPr>
        <w:t>, по сравнению с 201</w:t>
      </w:r>
      <w:r w:rsidR="00B54836">
        <w:rPr>
          <w:rFonts w:ascii="Times New Roman" w:eastAsia="Times New Roman" w:hAnsi="Times New Roman" w:cs="Times New Roman"/>
          <w:sz w:val="28"/>
          <w:szCs w:val="28"/>
          <w:lang w:eastAsia="ru-RU"/>
        </w:rPr>
        <w:t>4</w:t>
      </w:r>
      <w:r w:rsidR="00E060B6" w:rsidRPr="00A53A89">
        <w:rPr>
          <w:rFonts w:ascii="Times New Roman" w:eastAsia="Times New Roman" w:hAnsi="Times New Roman" w:cs="Times New Roman"/>
          <w:sz w:val="28"/>
          <w:szCs w:val="28"/>
          <w:lang w:eastAsia="ru-RU"/>
        </w:rPr>
        <w:t xml:space="preserve"> годом количество пенсионеров </w:t>
      </w:r>
      <w:r w:rsidR="00E40F9D">
        <w:rPr>
          <w:rFonts w:ascii="Times New Roman" w:eastAsia="Times New Roman" w:hAnsi="Times New Roman" w:cs="Times New Roman"/>
          <w:sz w:val="28"/>
          <w:szCs w:val="28"/>
          <w:lang w:eastAsia="ru-RU"/>
        </w:rPr>
        <w:t xml:space="preserve">увеличилось на </w:t>
      </w:r>
      <w:r w:rsidR="00D26F8A">
        <w:rPr>
          <w:rFonts w:ascii="Times New Roman" w:eastAsia="Times New Roman" w:hAnsi="Times New Roman" w:cs="Times New Roman"/>
          <w:sz w:val="28"/>
          <w:szCs w:val="28"/>
          <w:lang w:eastAsia="ru-RU"/>
        </w:rPr>
        <w:t xml:space="preserve">99 </w:t>
      </w:r>
      <w:r w:rsidR="00F16C52" w:rsidRPr="00A53A89">
        <w:rPr>
          <w:rFonts w:ascii="Times New Roman" w:eastAsia="Times New Roman" w:hAnsi="Times New Roman" w:cs="Times New Roman"/>
          <w:sz w:val="28"/>
          <w:szCs w:val="28"/>
          <w:lang w:eastAsia="ru-RU"/>
        </w:rPr>
        <w:t>чел.</w:t>
      </w:r>
      <w:r w:rsidRPr="00A53A89">
        <w:rPr>
          <w:rFonts w:ascii="Times New Roman" w:eastAsia="Times New Roman" w:hAnsi="Times New Roman" w:cs="Times New Roman"/>
          <w:sz w:val="28"/>
          <w:szCs w:val="28"/>
          <w:lang w:eastAsia="ru-RU"/>
        </w:rPr>
        <w:t>;</w:t>
      </w:r>
    </w:p>
    <w:p w:rsidR="00E40F9D" w:rsidRDefault="00E40F9D" w:rsidP="00BD3882">
      <w:pPr>
        <w:spacing w:after="0" w:line="360" w:lineRule="auto"/>
        <w:ind w:firstLine="708"/>
        <w:jc w:val="both"/>
        <w:rPr>
          <w:rFonts w:ascii="Times New Roman" w:eastAsia="Times New Roman" w:hAnsi="Times New Roman" w:cs="Times New Roman"/>
          <w:sz w:val="28"/>
          <w:szCs w:val="28"/>
          <w:lang w:eastAsia="ru-RU"/>
        </w:rPr>
      </w:pPr>
      <w:r w:rsidRPr="00A53A89">
        <w:rPr>
          <w:rFonts w:ascii="Times New Roman" w:eastAsia="Times New Roman" w:hAnsi="Times New Roman" w:cs="Times New Roman"/>
          <w:sz w:val="28"/>
          <w:szCs w:val="28"/>
          <w:lang w:eastAsia="ru-RU"/>
        </w:rPr>
        <w:t xml:space="preserve">- награждённым медалью «За отвагу» - </w:t>
      </w:r>
      <w:r w:rsidR="00B54836">
        <w:rPr>
          <w:rFonts w:ascii="Times New Roman" w:eastAsia="Times New Roman" w:hAnsi="Times New Roman" w:cs="Times New Roman"/>
          <w:sz w:val="28"/>
          <w:szCs w:val="28"/>
          <w:lang w:eastAsia="ru-RU"/>
        </w:rPr>
        <w:t>26 622,1</w:t>
      </w:r>
      <w:r w:rsidR="00EE24C8">
        <w:rPr>
          <w:rFonts w:ascii="Times New Roman" w:eastAsia="Times New Roman" w:hAnsi="Times New Roman" w:cs="Times New Roman"/>
          <w:sz w:val="28"/>
          <w:szCs w:val="28"/>
          <w:lang w:eastAsia="ru-RU"/>
        </w:rPr>
        <w:t xml:space="preserve"> тыс. руб., или 1</w:t>
      </w:r>
      <w:r w:rsidR="00B54836">
        <w:rPr>
          <w:rFonts w:ascii="Times New Roman" w:eastAsia="Times New Roman" w:hAnsi="Times New Roman" w:cs="Times New Roman"/>
          <w:sz w:val="28"/>
          <w:szCs w:val="28"/>
          <w:lang w:eastAsia="ru-RU"/>
        </w:rPr>
        <w:t>08,1</w:t>
      </w:r>
      <w:r w:rsidRPr="00A53A89">
        <w:rPr>
          <w:rFonts w:ascii="Times New Roman" w:eastAsia="Times New Roman" w:hAnsi="Times New Roman" w:cs="Times New Roman"/>
          <w:sz w:val="28"/>
          <w:szCs w:val="28"/>
          <w:lang w:eastAsia="ru-RU"/>
        </w:rPr>
        <w:t xml:space="preserve"> %. </w:t>
      </w:r>
      <w:r w:rsidR="00EE24C8">
        <w:rPr>
          <w:rFonts w:ascii="Times New Roman" w:eastAsia="Times New Roman" w:hAnsi="Times New Roman" w:cs="Times New Roman"/>
          <w:sz w:val="28"/>
          <w:szCs w:val="28"/>
          <w:lang w:eastAsia="ru-RU"/>
        </w:rPr>
        <w:t>Количество пенсионеров по данной категории</w:t>
      </w:r>
      <w:r w:rsidR="00EE24C8" w:rsidRPr="00A53A89">
        <w:rPr>
          <w:rFonts w:ascii="Times New Roman" w:eastAsia="Times New Roman" w:hAnsi="Times New Roman" w:cs="Times New Roman"/>
          <w:sz w:val="28"/>
          <w:szCs w:val="28"/>
          <w:lang w:eastAsia="ru-RU"/>
        </w:rPr>
        <w:t xml:space="preserve"> на </w:t>
      </w:r>
      <w:r w:rsidR="00B54836">
        <w:rPr>
          <w:rFonts w:ascii="Times New Roman" w:eastAsia="Times New Roman" w:hAnsi="Times New Roman" w:cs="Times New Roman"/>
          <w:sz w:val="28"/>
          <w:szCs w:val="28"/>
          <w:lang w:eastAsia="ru-RU"/>
        </w:rPr>
        <w:t>01.01.2016</w:t>
      </w:r>
      <w:r w:rsidR="002F2EC7">
        <w:rPr>
          <w:rFonts w:ascii="Times New Roman" w:eastAsia="Times New Roman" w:hAnsi="Times New Roman" w:cs="Times New Roman"/>
          <w:sz w:val="28"/>
          <w:szCs w:val="28"/>
          <w:lang w:eastAsia="ru-RU"/>
        </w:rPr>
        <w:t xml:space="preserve"> г. составляло</w:t>
      </w:r>
      <w:r w:rsidR="00EE24C8">
        <w:rPr>
          <w:rFonts w:ascii="Times New Roman" w:eastAsia="Times New Roman" w:hAnsi="Times New Roman" w:cs="Times New Roman"/>
          <w:sz w:val="28"/>
          <w:szCs w:val="28"/>
          <w:lang w:eastAsia="ru-RU"/>
        </w:rPr>
        <w:t xml:space="preserve"> </w:t>
      </w:r>
      <w:r w:rsidR="00D26F8A">
        <w:rPr>
          <w:rFonts w:ascii="Times New Roman" w:eastAsia="Times New Roman" w:hAnsi="Times New Roman" w:cs="Times New Roman"/>
          <w:sz w:val="28"/>
          <w:szCs w:val="28"/>
          <w:lang w:eastAsia="ru-RU"/>
        </w:rPr>
        <w:t>441</w:t>
      </w:r>
      <w:r w:rsidR="00B54836">
        <w:rPr>
          <w:rFonts w:ascii="Times New Roman" w:eastAsia="Times New Roman" w:hAnsi="Times New Roman" w:cs="Times New Roman"/>
          <w:sz w:val="28"/>
          <w:szCs w:val="28"/>
          <w:lang w:eastAsia="ru-RU"/>
        </w:rPr>
        <w:t xml:space="preserve"> </w:t>
      </w:r>
      <w:r w:rsidR="00EE24C8" w:rsidRPr="00A53A89">
        <w:rPr>
          <w:rFonts w:ascii="Times New Roman" w:eastAsia="Times New Roman" w:hAnsi="Times New Roman" w:cs="Times New Roman"/>
          <w:sz w:val="28"/>
          <w:szCs w:val="28"/>
          <w:lang w:eastAsia="ru-RU"/>
        </w:rPr>
        <w:t>чел.</w:t>
      </w:r>
      <w:r w:rsidR="00EE24C8">
        <w:rPr>
          <w:rFonts w:ascii="Times New Roman" w:eastAsia="Times New Roman" w:hAnsi="Times New Roman" w:cs="Times New Roman"/>
          <w:sz w:val="28"/>
          <w:szCs w:val="28"/>
          <w:lang w:eastAsia="ru-RU"/>
        </w:rPr>
        <w:t>;</w:t>
      </w:r>
    </w:p>
    <w:p w:rsidR="004D13BA" w:rsidRDefault="008B7FE0" w:rsidP="00BD3882">
      <w:pPr>
        <w:spacing w:after="0" w:line="360" w:lineRule="auto"/>
        <w:ind w:firstLine="708"/>
        <w:jc w:val="both"/>
        <w:rPr>
          <w:rFonts w:ascii="Times New Roman" w:eastAsia="Times New Roman" w:hAnsi="Times New Roman" w:cs="Times New Roman"/>
          <w:sz w:val="28"/>
          <w:szCs w:val="28"/>
          <w:lang w:eastAsia="ru-RU"/>
        </w:rPr>
      </w:pPr>
      <w:r w:rsidRPr="00A53A89">
        <w:rPr>
          <w:rFonts w:ascii="Times New Roman" w:eastAsia="Times New Roman" w:hAnsi="Times New Roman" w:cs="Times New Roman"/>
          <w:sz w:val="28"/>
          <w:szCs w:val="28"/>
          <w:lang w:eastAsia="ru-RU"/>
        </w:rPr>
        <w:t xml:space="preserve">- </w:t>
      </w:r>
      <w:r w:rsidR="00B54836">
        <w:rPr>
          <w:rFonts w:ascii="Times New Roman" w:eastAsia="Times New Roman" w:hAnsi="Times New Roman" w:cs="Times New Roman"/>
          <w:sz w:val="28"/>
          <w:szCs w:val="28"/>
          <w:lang w:eastAsia="ru-RU"/>
        </w:rPr>
        <w:t xml:space="preserve">по случаю потери кормильца (на каждого нетрудоспособного члена семьи) - 20 455,4 тыс. руб. или 87,8 исполнения. </w:t>
      </w:r>
      <w:r>
        <w:rPr>
          <w:rFonts w:ascii="Times New Roman" w:eastAsia="Times New Roman" w:hAnsi="Times New Roman" w:cs="Times New Roman"/>
          <w:sz w:val="28"/>
          <w:szCs w:val="28"/>
          <w:lang w:eastAsia="ru-RU"/>
        </w:rPr>
        <w:t>Количество п</w:t>
      </w:r>
      <w:r w:rsidR="00692185">
        <w:rPr>
          <w:rFonts w:ascii="Times New Roman" w:eastAsia="Times New Roman" w:hAnsi="Times New Roman" w:cs="Times New Roman"/>
          <w:sz w:val="28"/>
          <w:szCs w:val="28"/>
          <w:lang w:eastAsia="ru-RU"/>
        </w:rPr>
        <w:t>олучателей</w:t>
      </w:r>
      <w:r>
        <w:rPr>
          <w:rFonts w:ascii="Times New Roman" w:eastAsia="Times New Roman" w:hAnsi="Times New Roman" w:cs="Times New Roman"/>
          <w:sz w:val="28"/>
          <w:szCs w:val="28"/>
          <w:lang w:eastAsia="ru-RU"/>
        </w:rPr>
        <w:t xml:space="preserve"> по данной категории</w:t>
      </w:r>
      <w:r w:rsidRPr="00A53A89">
        <w:rPr>
          <w:rFonts w:ascii="Times New Roman" w:eastAsia="Times New Roman" w:hAnsi="Times New Roman" w:cs="Times New Roman"/>
          <w:sz w:val="28"/>
          <w:szCs w:val="28"/>
          <w:lang w:eastAsia="ru-RU"/>
        </w:rPr>
        <w:t xml:space="preserve"> на </w:t>
      </w:r>
      <w:r w:rsidR="002F2EC7">
        <w:rPr>
          <w:rFonts w:ascii="Times New Roman" w:eastAsia="Times New Roman" w:hAnsi="Times New Roman" w:cs="Times New Roman"/>
          <w:sz w:val="28"/>
          <w:szCs w:val="28"/>
          <w:lang w:eastAsia="ru-RU"/>
        </w:rPr>
        <w:t>01.01.201</w:t>
      </w:r>
      <w:r w:rsidR="00B54836">
        <w:rPr>
          <w:rFonts w:ascii="Times New Roman" w:eastAsia="Times New Roman" w:hAnsi="Times New Roman" w:cs="Times New Roman"/>
          <w:sz w:val="28"/>
          <w:szCs w:val="28"/>
          <w:lang w:eastAsia="ru-RU"/>
        </w:rPr>
        <w:t>6</w:t>
      </w:r>
      <w:r w:rsidR="002F2EC7">
        <w:rPr>
          <w:rFonts w:ascii="Times New Roman" w:eastAsia="Times New Roman" w:hAnsi="Times New Roman" w:cs="Times New Roman"/>
          <w:sz w:val="28"/>
          <w:szCs w:val="28"/>
          <w:lang w:eastAsia="ru-RU"/>
        </w:rPr>
        <w:t xml:space="preserve"> г. составляло</w:t>
      </w:r>
      <w:r>
        <w:rPr>
          <w:rFonts w:ascii="Times New Roman" w:eastAsia="Times New Roman" w:hAnsi="Times New Roman" w:cs="Times New Roman"/>
          <w:sz w:val="28"/>
          <w:szCs w:val="28"/>
          <w:lang w:eastAsia="ru-RU"/>
        </w:rPr>
        <w:t xml:space="preserve"> </w:t>
      </w:r>
      <w:r w:rsidR="00D26F8A">
        <w:rPr>
          <w:rFonts w:ascii="Times New Roman" w:eastAsia="Times New Roman" w:hAnsi="Times New Roman" w:cs="Times New Roman"/>
          <w:sz w:val="28"/>
          <w:szCs w:val="28"/>
          <w:lang w:eastAsia="ru-RU"/>
        </w:rPr>
        <w:t>1 952</w:t>
      </w:r>
      <w:r>
        <w:rPr>
          <w:rFonts w:ascii="Times New Roman" w:eastAsia="Times New Roman" w:hAnsi="Times New Roman" w:cs="Times New Roman"/>
          <w:sz w:val="28"/>
          <w:szCs w:val="28"/>
          <w:lang w:eastAsia="ru-RU"/>
        </w:rPr>
        <w:t xml:space="preserve"> </w:t>
      </w:r>
      <w:r w:rsidRPr="00A53A89">
        <w:rPr>
          <w:rFonts w:ascii="Times New Roman" w:eastAsia="Times New Roman" w:hAnsi="Times New Roman" w:cs="Times New Roman"/>
          <w:sz w:val="28"/>
          <w:szCs w:val="28"/>
          <w:lang w:eastAsia="ru-RU"/>
        </w:rPr>
        <w:t>чел.</w:t>
      </w:r>
    </w:p>
    <w:p w:rsidR="006156B1" w:rsidRPr="00021ADB" w:rsidRDefault="006156B1" w:rsidP="00BD3882">
      <w:pPr>
        <w:spacing w:after="0" w:line="360" w:lineRule="auto"/>
        <w:ind w:firstLine="708"/>
        <w:jc w:val="both"/>
        <w:rPr>
          <w:rFonts w:ascii="Times New Roman" w:eastAsia="Times New Roman" w:hAnsi="Times New Roman" w:cs="Times New Roman"/>
          <w:sz w:val="28"/>
          <w:szCs w:val="28"/>
          <w:lang w:eastAsia="ru-RU"/>
        </w:rPr>
      </w:pPr>
      <w:r w:rsidRPr="00021ADB">
        <w:rPr>
          <w:rFonts w:ascii="Times New Roman" w:eastAsia="Times New Roman" w:hAnsi="Times New Roman" w:cs="Times New Roman"/>
          <w:sz w:val="28"/>
          <w:szCs w:val="28"/>
          <w:lang w:eastAsia="ru-RU"/>
        </w:rPr>
        <w:t xml:space="preserve">Также следует отметить, что на выплату трудовых пенсий Фондом направлены средства в общей сумме </w:t>
      </w:r>
      <w:r w:rsidR="00772F3B" w:rsidRPr="00021ADB">
        <w:rPr>
          <w:rFonts w:ascii="Times New Roman" w:eastAsia="Times New Roman" w:hAnsi="Times New Roman" w:cs="Times New Roman"/>
          <w:sz w:val="28"/>
          <w:szCs w:val="28"/>
          <w:lang w:eastAsia="ru-RU"/>
        </w:rPr>
        <w:t>255 089,2</w:t>
      </w:r>
      <w:r w:rsidRPr="00021ADB">
        <w:rPr>
          <w:rFonts w:ascii="Times New Roman" w:eastAsia="Times New Roman" w:hAnsi="Times New Roman" w:cs="Times New Roman"/>
          <w:sz w:val="28"/>
          <w:szCs w:val="28"/>
          <w:lang w:eastAsia="ru-RU"/>
        </w:rPr>
        <w:t xml:space="preserve"> тыс. руб. или </w:t>
      </w:r>
      <w:r w:rsidR="007426F0" w:rsidRPr="00021ADB">
        <w:rPr>
          <w:rFonts w:ascii="Times New Roman" w:eastAsia="Times New Roman" w:hAnsi="Times New Roman" w:cs="Times New Roman"/>
          <w:sz w:val="28"/>
          <w:szCs w:val="28"/>
          <w:lang w:eastAsia="ru-RU"/>
        </w:rPr>
        <w:t>32,</w:t>
      </w:r>
      <w:r w:rsidR="00950577" w:rsidRPr="00021ADB">
        <w:rPr>
          <w:rFonts w:ascii="Times New Roman" w:eastAsia="Times New Roman" w:hAnsi="Times New Roman" w:cs="Times New Roman"/>
          <w:sz w:val="28"/>
          <w:szCs w:val="28"/>
          <w:lang w:eastAsia="ru-RU"/>
        </w:rPr>
        <w:t>8</w:t>
      </w:r>
      <w:r w:rsidR="007426F0" w:rsidRPr="00021ADB">
        <w:rPr>
          <w:rFonts w:ascii="Times New Roman" w:eastAsia="Times New Roman" w:hAnsi="Times New Roman" w:cs="Times New Roman"/>
          <w:sz w:val="28"/>
          <w:szCs w:val="28"/>
          <w:lang w:eastAsia="ru-RU"/>
        </w:rPr>
        <w:t xml:space="preserve"> </w:t>
      </w:r>
      <w:r w:rsidRPr="00021ADB">
        <w:rPr>
          <w:rFonts w:ascii="Times New Roman" w:eastAsia="Times New Roman" w:hAnsi="Times New Roman" w:cs="Times New Roman"/>
          <w:sz w:val="28"/>
          <w:szCs w:val="28"/>
          <w:lang w:eastAsia="ru-RU"/>
        </w:rPr>
        <w:t xml:space="preserve">% </w:t>
      </w:r>
      <w:r w:rsidR="0048410B">
        <w:rPr>
          <w:rFonts w:ascii="Times New Roman" w:eastAsia="Times New Roman" w:hAnsi="Times New Roman" w:cs="Times New Roman"/>
          <w:sz w:val="28"/>
          <w:szCs w:val="28"/>
          <w:lang w:eastAsia="ru-RU"/>
        </w:rPr>
        <w:t xml:space="preserve">в структуре общих </w:t>
      </w:r>
      <w:r w:rsidRPr="00021ADB">
        <w:rPr>
          <w:rFonts w:ascii="Times New Roman" w:eastAsia="Times New Roman" w:hAnsi="Times New Roman" w:cs="Times New Roman"/>
          <w:sz w:val="28"/>
          <w:szCs w:val="28"/>
          <w:lang w:eastAsia="ru-RU"/>
        </w:rPr>
        <w:t xml:space="preserve">расходов, направленных на выплату пенсий, в то время как расходы на выплату </w:t>
      </w:r>
      <w:r w:rsidR="00772F3B" w:rsidRPr="00021ADB">
        <w:rPr>
          <w:rFonts w:ascii="Times New Roman" w:eastAsia="Times New Roman" w:hAnsi="Times New Roman" w:cs="Times New Roman"/>
          <w:sz w:val="28"/>
          <w:szCs w:val="28"/>
          <w:lang w:eastAsia="ru-RU"/>
        </w:rPr>
        <w:t xml:space="preserve">пенсии, не связанных с осуществлением трудовой деятельности </w:t>
      </w:r>
      <w:r w:rsidR="00950577" w:rsidRPr="00021ADB">
        <w:rPr>
          <w:rFonts w:ascii="Times New Roman" w:eastAsia="Times New Roman" w:hAnsi="Times New Roman" w:cs="Times New Roman"/>
          <w:sz w:val="28"/>
          <w:szCs w:val="28"/>
          <w:lang w:eastAsia="ru-RU"/>
        </w:rPr>
        <w:t>составляют 523 442,5 тыс. руб. или 67,2 %.</w:t>
      </w:r>
      <w:r w:rsidR="00F86D3E" w:rsidRPr="00021ADB">
        <w:rPr>
          <w:rFonts w:ascii="Times New Roman" w:eastAsia="Times New Roman" w:hAnsi="Times New Roman" w:cs="Times New Roman"/>
          <w:sz w:val="28"/>
          <w:szCs w:val="28"/>
          <w:lang w:eastAsia="ru-RU"/>
        </w:rPr>
        <w:t xml:space="preserve"> </w:t>
      </w:r>
    </w:p>
    <w:p w:rsidR="00042E3A" w:rsidRPr="00042E3A" w:rsidRDefault="00042E3A" w:rsidP="00BD3882">
      <w:pPr>
        <w:spacing w:after="0" w:line="360" w:lineRule="auto"/>
        <w:ind w:firstLine="708"/>
        <w:jc w:val="both"/>
        <w:rPr>
          <w:rFonts w:ascii="Times New Roman" w:eastAsia="Times New Roman" w:hAnsi="Times New Roman" w:cs="Times New Roman"/>
          <w:sz w:val="28"/>
          <w:szCs w:val="28"/>
          <w:lang w:eastAsia="ru-RU"/>
        </w:rPr>
      </w:pPr>
      <w:r w:rsidRPr="00042E3A">
        <w:rPr>
          <w:rFonts w:ascii="Times New Roman" w:eastAsia="Times New Roman" w:hAnsi="Times New Roman" w:cs="Times New Roman"/>
          <w:sz w:val="28"/>
          <w:szCs w:val="28"/>
          <w:lang w:eastAsia="ru-RU"/>
        </w:rPr>
        <w:t>В соответствии с Распоряжением исполняющего обязанности Президента   от 01.08.2014 г. №490-рп</w:t>
      </w:r>
      <w:r w:rsidR="00D4290E">
        <w:rPr>
          <w:rFonts w:ascii="Times New Roman" w:eastAsia="Times New Roman" w:hAnsi="Times New Roman" w:cs="Times New Roman"/>
          <w:sz w:val="28"/>
          <w:szCs w:val="28"/>
          <w:lang w:eastAsia="ru-RU"/>
        </w:rPr>
        <w:t>,</w:t>
      </w:r>
      <w:r w:rsidRPr="00042E3A">
        <w:rPr>
          <w:rFonts w:ascii="Times New Roman" w:eastAsia="Times New Roman" w:hAnsi="Times New Roman" w:cs="Times New Roman"/>
          <w:sz w:val="28"/>
          <w:szCs w:val="28"/>
          <w:lang w:eastAsia="ru-RU"/>
        </w:rPr>
        <w:t xml:space="preserve">  исполняющей обязанности министра труда, занятости и социального обеспечения Республики Абхазия  </w:t>
      </w:r>
      <w:proofErr w:type="spellStart"/>
      <w:r w:rsidRPr="00042E3A">
        <w:rPr>
          <w:rFonts w:ascii="Times New Roman" w:eastAsia="Times New Roman" w:hAnsi="Times New Roman" w:cs="Times New Roman"/>
          <w:sz w:val="28"/>
          <w:szCs w:val="28"/>
          <w:lang w:eastAsia="ru-RU"/>
        </w:rPr>
        <w:t>Колтуковой</w:t>
      </w:r>
      <w:proofErr w:type="spellEnd"/>
      <w:r w:rsidRPr="00042E3A">
        <w:rPr>
          <w:rFonts w:ascii="Times New Roman" w:eastAsia="Times New Roman" w:hAnsi="Times New Roman" w:cs="Times New Roman"/>
          <w:sz w:val="28"/>
          <w:szCs w:val="28"/>
          <w:lang w:eastAsia="ru-RU"/>
        </w:rPr>
        <w:t xml:space="preserve"> О.В. в недельный срок было поручено произвести перерасчет пенсии депутата Народного Собрания – Парламента Республики Абхазия за шесть лет с 2008 г., поскольку понятие денежного вознаграждения включает в себя помимо основной заработной платы, также дополнительные выплаты, выплаты за особые условия труда, компенсационные выплаты, пособия премии и другие выплаты в денежном выражении.</w:t>
      </w:r>
    </w:p>
    <w:p w:rsidR="00042E3A" w:rsidRPr="00042E3A" w:rsidRDefault="00042E3A" w:rsidP="00BD3882">
      <w:pPr>
        <w:spacing w:after="0" w:line="360" w:lineRule="auto"/>
        <w:ind w:firstLine="708"/>
        <w:jc w:val="both"/>
        <w:rPr>
          <w:rFonts w:ascii="Times New Roman" w:eastAsia="Times New Roman" w:hAnsi="Times New Roman" w:cs="Times New Roman"/>
          <w:sz w:val="28"/>
          <w:szCs w:val="28"/>
          <w:lang w:eastAsia="ru-RU"/>
        </w:rPr>
      </w:pPr>
      <w:r w:rsidRPr="00042E3A">
        <w:rPr>
          <w:rFonts w:ascii="Times New Roman" w:eastAsia="Times New Roman" w:hAnsi="Times New Roman" w:cs="Times New Roman"/>
          <w:sz w:val="28"/>
          <w:szCs w:val="28"/>
          <w:lang w:eastAsia="ru-RU"/>
        </w:rPr>
        <w:t>На основании данного Распоряжения был издан приказ о перерасчете пенсий по категории «депутат Народного Собрания – Парламента Республики Абхазия» от 05.09.2014 г. № 1.</w:t>
      </w:r>
    </w:p>
    <w:p w:rsidR="00042E3A" w:rsidRPr="00042E3A" w:rsidRDefault="00042E3A" w:rsidP="00BD3882">
      <w:pPr>
        <w:spacing w:after="0" w:line="360" w:lineRule="auto"/>
        <w:ind w:firstLine="708"/>
        <w:jc w:val="both"/>
        <w:rPr>
          <w:rFonts w:ascii="Times New Roman" w:eastAsia="Times New Roman" w:hAnsi="Times New Roman" w:cs="Times New Roman"/>
          <w:sz w:val="28"/>
          <w:szCs w:val="28"/>
          <w:lang w:eastAsia="ru-RU"/>
        </w:rPr>
      </w:pPr>
      <w:r w:rsidRPr="00042E3A">
        <w:rPr>
          <w:rFonts w:ascii="Times New Roman" w:eastAsia="Times New Roman" w:hAnsi="Times New Roman" w:cs="Times New Roman"/>
          <w:sz w:val="28"/>
          <w:szCs w:val="28"/>
          <w:lang w:eastAsia="ru-RU"/>
        </w:rPr>
        <w:t>Статьей</w:t>
      </w:r>
      <w:r>
        <w:rPr>
          <w:rFonts w:ascii="Times New Roman" w:eastAsia="Times New Roman" w:hAnsi="Times New Roman" w:cs="Times New Roman"/>
          <w:sz w:val="28"/>
          <w:szCs w:val="28"/>
          <w:lang w:eastAsia="ru-RU"/>
        </w:rPr>
        <w:t xml:space="preserve"> </w:t>
      </w:r>
      <w:r w:rsidRPr="00042E3A">
        <w:rPr>
          <w:rFonts w:ascii="Times New Roman" w:eastAsia="Times New Roman" w:hAnsi="Times New Roman" w:cs="Times New Roman"/>
          <w:sz w:val="28"/>
          <w:szCs w:val="28"/>
          <w:lang w:eastAsia="ru-RU"/>
        </w:rPr>
        <w:t>27.</w:t>
      </w:r>
      <w:r w:rsidRPr="00042E3A">
        <w:rPr>
          <w:rFonts w:ascii="Times New Roman" w:eastAsia="Times New Roman" w:hAnsi="Times New Roman" w:cs="Times New Roman"/>
          <w:sz w:val="28"/>
          <w:szCs w:val="28"/>
          <w:vertAlign w:val="superscript"/>
          <w:lang w:eastAsia="ru-RU"/>
        </w:rPr>
        <w:t>3</w:t>
      </w:r>
      <w:r w:rsidRPr="00042E3A">
        <w:rPr>
          <w:rFonts w:ascii="Times New Roman" w:eastAsia="Times New Roman" w:hAnsi="Times New Roman" w:cs="Times New Roman"/>
          <w:sz w:val="28"/>
          <w:szCs w:val="28"/>
          <w:lang w:eastAsia="ru-RU"/>
        </w:rPr>
        <w:t xml:space="preserve"> Закона Республики Абхазия от 0</w:t>
      </w:r>
      <w:r>
        <w:rPr>
          <w:rFonts w:ascii="Times New Roman" w:eastAsia="Times New Roman" w:hAnsi="Times New Roman" w:cs="Times New Roman"/>
          <w:sz w:val="28"/>
          <w:szCs w:val="28"/>
          <w:lang w:eastAsia="ru-RU"/>
        </w:rPr>
        <w:t>9.08.2006 г. №</w:t>
      </w:r>
      <w:r w:rsidRPr="00042E3A">
        <w:rPr>
          <w:rFonts w:ascii="Times New Roman" w:eastAsia="Times New Roman" w:hAnsi="Times New Roman" w:cs="Times New Roman"/>
          <w:sz w:val="28"/>
          <w:szCs w:val="28"/>
          <w:lang w:eastAsia="ru-RU"/>
        </w:rPr>
        <w:t xml:space="preserve"> 1444-с-XIV (ред. от 15.06.2015 г.) </w:t>
      </w:r>
      <w:r w:rsidR="0048410B">
        <w:rPr>
          <w:rFonts w:ascii="Times New Roman" w:eastAsia="Times New Roman" w:hAnsi="Times New Roman" w:cs="Times New Roman"/>
          <w:sz w:val="28"/>
          <w:szCs w:val="28"/>
          <w:lang w:eastAsia="ru-RU"/>
        </w:rPr>
        <w:t>«</w:t>
      </w:r>
      <w:r w:rsidRPr="00042E3A">
        <w:rPr>
          <w:rFonts w:ascii="Times New Roman" w:eastAsia="Times New Roman" w:hAnsi="Times New Roman" w:cs="Times New Roman"/>
          <w:sz w:val="28"/>
          <w:szCs w:val="28"/>
          <w:lang w:eastAsia="ru-RU"/>
        </w:rPr>
        <w:t xml:space="preserve">О статусе депутата Народного Собрания-Парламента </w:t>
      </w:r>
      <w:r w:rsidRPr="00042E3A">
        <w:rPr>
          <w:rFonts w:ascii="Times New Roman" w:eastAsia="Times New Roman" w:hAnsi="Times New Roman" w:cs="Times New Roman"/>
          <w:sz w:val="28"/>
          <w:szCs w:val="28"/>
          <w:lang w:eastAsia="ru-RU"/>
        </w:rPr>
        <w:lastRenderedPageBreak/>
        <w:t>Республики Абхазия</w:t>
      </w:r>
      <w:r w:rsidR="0048410B">
        <w:rPr>
          <w:rFonts w:ascii="Times New Roman" w:eastAsia="Times New Roman" w:hAnsi="Times New Roman" w:cs="Times New Roman"/>
          <w:sz w:val="28"/>
          <w:szCs w:val="28"/>
          <w:lang w:eastAsia="ru-RU"/>
        </w:rPr>
        <w:t>»</w:t>
      </w:r>
      <w:r w:rsidRPr="00042E3A">
        <w:rPr>
          <w:rFonts w:ascii="Times New Roman" w:eastAsia="Times New Roman" w:hAnsi="Times New Roman" w:cs="Times New Roman"/>
          <w:sz w:val="28"/>
          <w:szCs w:val="28"/>
          <w:lang w:eastAsia="ru-RU"/>
        </w:rPr>
        <w:t xml:space="preserve"> определено, что пенсия устанавливается лицу, указанному в статье 27 Закона, в размере 75 процентов ежемесячного денежного вознаграждения действующего депутата Народного Собрания и при изменении ежемесячного денежного вознаграждения действующего депутата Народного Собрания пересчитывается в централизованном порядке.</w:t>
      </w:r>
    </w:p>
    <w:p w:rsidR="00042E3A" w:rsidRDefault="00042E3A" w:rsidP="00BD3882">
      <w:pPr>
        <w:spacing w:after="0" w:line="360" w:lineRule="auto"/>
        <w:ind w:firstLine="708"/>
        <w:jc w:val="both"/>
        <w:rPr>
          <w:rFonts w:ascii="Times New Roman" w:eastAsia="Times New Roman" w:hAnsi="Times New Roman" w:cs="Times New Roman"/>
          <w:sz w:val="28"/>
          <w:szCs w:val="28"/>
          <w:lang w:eastAsia="ru-RU"/>
        </w:rPr>
      </w:pPr>
      <w:r w:rsidRPr="00042E3A">
        <w:rPr>
          <w:rFonts w:ascii="Times New Roman" w:eastAsia="Times New Roman" w:hAnsi="Times New Roman" w:cs="Times New Roman"/>
          <w:sz w:val="28"/>
          <w:szCs w:val="28"/>
          <w:lang w:eastAsia="ru-RU"/>
        </w:rPr>
        <w:t>На основании вышеизложенного, суммы пенсии необходимо исчислять без учета денежного возмещения расходов, связанных с депутатской деятельностью.</w:t>
      </w:r>
      <w:r w:rsidR="00D4290E">
        <w:rPr>
          <w:rFonts w:ascii="Times New Roman" w:eastAsia="Times New Roman" w:hAnsi="Times New Roman" w:cs="Times New Roman"/>
          <w:sz w:val="28"/>
          <w:szCs w:val="28"/>
          <w:lang w:eastAsia="ru-RU"/>
        </w:rPr>
        <w:t xml:space="preserve"> </w:t>
      </w:r>
      <w:r w:rsidRPr="00042E3A">
        <w:rPr>
          <w:rFonts w:ascii="Times New Roman" w:eastAsia="Times New Roman" w:hAnsi="Times New Roman" w:cs="Times New Roman"/>
          <w:sz w:val="28"/>
          <w:szCs w:val="28"/>
          <w:lang w:eastAsia="ru-RU"/>
        </w:rPr>
        <w:t>Однако, в 2015</w:t>
      </w:r>
      <w:r w:rsidR="00CC2BE8">
        <w:rPr>
          <w:rFonts w:ascii="Times New Roman" w:eastAsia="Times New Roman" w:hAnsi="Times New Roman" w:cs="Times New Roman"/>
          <w:sz w:val="28"/>
          <w:szCs w:val="28"/>
          <w:lang w:eastAsia="ru-RU"/>
        </w:rPr>
        <w:t xml:space="preserve"> </w:t>
      </w:r>
      <w:r w:rsidRPr="00042E3A">
        <w:rPr>
          <w:rFonts w:ascii="Times New Roman" w:eastAsia="Times New Roman" w:hAnsi="Times New Roman" w:cs="Times New Roman"/>
          <w:sz w:val="28"/>
          <w:szCs w:val="28"/>
          <w:lang w:eastAsia="ru-RU"/>
        </w:rPr>
        <w:t>г</w:t>
      </w:r>
      <w:r w:rsidR="00CC2BE8">
        <w:rPr>
          <w:rFonts w:ascii="Times New Roman" w:eastAsia="Times New Roman" w:hAnsi="Times New Roman" w:cs="Times New Roman"/>
          <w:sz w:val="28"/>
          <w:szCs w:val="28"/>
          <w:lang w:eastAsia="ru-RU"/>
        </w:rPr>
        <w:t>оду</w:t>
      </w:r>
      <w:r w:rsidRPr="00042E3A">
        <w:rPr>
          <w:rFonts w:ascii="Times New Roman" w:eastAsia="Times New Roman" w:hAnsi="Times New Roman" w:cs="Times New Roman"/>
          <w:sz w:val="28"/>
          <w:szCs w:val="28"/>
          <w:lang w:eastAsia="ru-RU"/>
        </w:rPr>
        <w:t xml:space="preserve"> на основании расчет-заявок было произведено финансирование выплат перерасчета пенсий депутатам Народного Собрания - Парламента Республики Абхазия с учетом денежного возмещения расходов связанных с депутатской деятел</w:t>
      </w:r>
      <w:r w:rsidR="00CC2BE8">
        <w:rPr>
          <w:rFonts w:ascii="Times New Roman" w:eastAsia="Times New Roman" w:hAnsi="Times New Roman" w:cs="Times New Roman"/>
          <w:sz w:val="28"/>
          <w:szCs w:val="28"/>
          <w:lang w:eastAsia="ru-RU"/>
        </w:rPr>
        <w:t xml:space="preserve">ьностью за шесть лет с 2008 г. </w:t>
      </w:r>
      <w:r w:rsidRPr="00042E3A">
        <w:rPr>
          <w:rFonts w:ascii="Times New Roman" w:eastAsia="Times New Roman" w:hAnsi="Times New Roman" w:cs="Times New Roman"/>
          <w:sz w:val="28"/>
          <w:szCs w:val="28"/>
          <w:lang w:eastAsia="ru-RU"/>
        </w:rPr>
        <w:t xml:space="preserve">на сумму - 7 165,9 тыс. </w:t>
      </w:r>
      <w:r w:rsidR="00CC2BE8" w:rsidRPr="00042E3A">
        <w:rPr>
          <w:rFonts w:ascii="Times New Roman" w:eastAsia="Times New Roman" w:hAnsi="Times New Roman" w:cs="Times New Roman"/>
          <w:sz w:val="28"/>
          <w:szCs w:val="28"/>
          <w:lang w:eastAsia="ru-RU"/>
        </w:rPr>
        <w:t>руб</w:t>
      </w:r>
      <w:r w:rsidR="00CC2BE8">
        <w:rPr>
          <w:rFonts w:ascii="Times New Roman" w:eastAsia="Times New Roman" w:hAnsi="Times New Roman" w:cs="Times New Roman"/>
          <w:sz w:val="28"/>
          <w:szCs w:val="28"/>
          <w:lang w:eastAsia="ru-RU"/>
        </w:rPr>
        <w:t>.</w:t>
      </w:r>
      <w:r w:rsidR="00CC2BE8" w:rsidRPr="00042E3A">
        <w:rPr>
          <w:rFonts w:ascii="Times New Roman" w:eastAsia="Times New Roman" w:hAnsi="Times New Roman" w:cs="Times New Roman"/>
          <w:sz w:val="28"/>
          <w:szCs w:val="28"/>
          <w:lang w:eastAsia="ru-RU"/>
        </w:rPr>
        <w:t>,</w:t>
      </w:r>
      <w:r w:rsidRPr="00042E3A">
        <w:rPr>
          <w:rFonts w:ascii="Times New Roman" w:eastAsia="Times New Roman" w:hAnsi="Times New Roman" w:cs="Times New Roman"/>
          <w:sz w:val="28"/>
          <w:szCs w:val="28"/>
          <w:lang w:eastAsia="ru-RU"/>
        </w:rPr>
        <w:t xml:space="preserve"> а также в 2015</w:t>
      </w:r>
      <w:r>
        <w:rPr>
          <w:rFonts w:ascii="Times New Roman" w:eastAsia="Times New Roman" w:hAnsi="Times New Roman" w:cs="Times New Roman"/>
          <w:sz w:val="28"/>
          <w:szCs w:val="28"/>
          <w:lang w:eastAsia="ru-RU"/>
        </w:rPr>
        <w:t xml:space="preserve"> </w:t>
      </w:r>
      <w:r w:rsidR="00CC2BE8">
        <w:rPr>
          <w:rFonts w:ascii="Times New Roman" w:eastAsia="Times New Roman" w:hAnsi="Times New Roman" w:cs="Times New Roman"/>
          <w:sz w:val="28"/>
          <w:szCs w:val="28"/>
          <w:lang w:eastAsia="ru-RU"/>
        </w:rPr>
        <w:t xml:space="preserve">г. </w:t>
      </w:r>
      <w:r w:rsidRPr="00042E3A">
        <w:rPr>
          <w:rFonts w:ascii="Times New Roman" w:eastAsia="Times New Roman" w:hAnsi="Times New Roman" w:cs="Times New Roman"/>
          <w:sz w:val="28"/>
          <w:szCs w:val="28"/>
          <w:lang w:eastAsia="ru-RU"/>
        </w:rPr>
        <w:t xml:space="preserve">было </w:t>
      </w:r>
      <w:proofErr w:type="spellStart"/>
      <w:r w:rsidR="0048410B">
        <w:rPr>
          <w:rFonts w:ascii="Times New Roman" w:eastAsia="Times New Roman" w:hAnsi="Times New Roman" w:cs="Times New Roman"/>
          <w:sz w:val="28"/>
          <w:szCs w:val="28"/>
          <w:lang w:eastAsia="ru-RU"/>
        </w:rPr>
        <w:t>до</w:t>
      </w:r>
      <w:r w:rsidR="0048410B" w:rsidRPr="00042E3A">
        <w:rPr>
          <w:rFonts w:ascii="Times New Roman" w:eastAsia="Times New Roman" w:hAnsi="Times New Roman" w:cs="Times New Roman"/>
          <w:sz w:val="28"/>
          <w:szCs w:val="28"/>
          <w:lang w:eastAsia="ru-RU"/>
        </w:rPr>
        <w:t>начислено</w:t>
      </w:r>
      <w:proofErr w:type="spellEnd"/>
      <w:r w:rsidRPr="00042E3A">
        <w:rPr>
          <w:rFonts w:ascii="Times New Roman" w:eastAsia="Times New Roman" w:hAnsi="Times New Roman" w:cs="Times New Roman"/>
          <w:sz w:val="28"/>
          <w:szCs w:val="28"/>
          <w:lang w:eastAsia="ru-RU"/>
        </w:rPr>
        <w:t xml:space="preserve"> и представлено в Фонд к оплате – 3 013,6 тыс.</w:t>
      </w:r>
      <w:r>
        <w:rPr>
          <w:rFonts w:ascii="Times New Roman" w:eastAsia="Times New Roman" w:hAnsi="Times New Roman" w:cs="Times New Roman"/>
          <w:sz w:val="28"/>
          <w:szCs w:val="28"/>
          <w:lang w:eastAsia="ru-RU"/>
        </w:rPr>
        <w:t xml:space="preserve"> </w:t>
      </w:r>
      <w:r w:rsidRPr="00042E3A">
        <w:rPr>
          <w:rFonts w:ascii="Times New Roman" w:eastAsia="Times New Roman" w:hAnsi="Times New Roman" w:cs="Times New Roman"/>
          <w:sz w:val="28"/>
          <w:szCs w:val="28"/>
          <w:lang w:eastAsia="ru-RU"/>
        </w:rPr>
        <w:t xml:space="preserve">руб. Общая сумма выплат, противоречащих Закону Республики Абхазия от </w:t>
      </w:r>
      <w:r w:rsidR="00E704CB">
        <w:rPr>
          <w:rFonts w:ascii="Times New Roman" w:eastAsia="Times New Roman" w:hAnsi="Times New Roman" w:cs="Times New Roman"/>
          <w:sz w:val="28"/>
          <w:szCs w:val="28"/>
          <w:lang w:eastAsia="ru-RU"/>
        </w:rPr>
        <w:t>09.08.2006 г. №</w:t>
      </w:r>
      <w:r w:rsidRPr="00042E3A">
        <w:rPr>
          <w:rFonts w:ascii="Times New Roman" w:eastAsia="Times New Roman" w:hAnsi="Times New Roman" w:cs="Times New Roman"/>
          <w:sz w:val="28"/>
          <w:szCs w:val="28"/>
          <w:lang w:eastAsia="ru-RU"/>
        </w:rPr>
        <w:t xml:space="preserve"> 1444-с-XIV «О статусе депутата Народного Собрания-Парламента Республики Абхазия», составила – 10 179,5 тыс.</w:t>
      </w:r>
      <w:r>
        <w:rPr>
          <w:rFonts w:ascii="Times New Roman" w:eastAsia="Times New Roman" w:hAnsi="Times New Roman" w:cs="Times New Roman"/>
          <w:sz w:val="28"/>
          <w:szCs w:val="28"/>
          <w:lang w:eastAsia="ru-RU"/>
        </w:rPr>
        <w:t xml:space="preserve"> </w:t>
      </w:r>
      <w:r w:rsidRPr="00042E3A">
        <w:rPr>
          <w:rFonts w:ascii="Times New Roman" w:eastAsia="Times New Roman" w:hAnsi="Times New Roman" w:cs="Times New Roman"/>
          <w:sz w:val="28"/>
          <w:szCs w:val="28"/>
          <w:lang w:eastAsia="ru-RU"/>
        </w:rPr>
        <w:t>руб.</w:t>
      </w:r>
    </w:p>
    <w:p w:rsidR="00A37DAF" w:rsidRPr="00822269" w:rsidRDefault="00A37DAF"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отметить, что </w:t>
      </w:r>
      <w:r w:rsidR="00B96993">
        <w:rPr>
          <w:rFonts w:ascii="Times New Roman" w:eastAsia="Times New Roman" w:hAnsi="Times New Roman" w:cs="Times New Roman"/>
          <w:sz w:val="28"/>
          <w:szCs w:val="28"/>
          <w:lang w:eastAsia="ru-RU"/>
        </w:rPr>
        <w:t>Фондом в 2015 году был осуществлен возврат беспроцентной ссуды, предоставленной разновременно Министерством финансов Республики Абхазия для покрытия временных кассовых разрывов за счет целевых заемных средств Национального банка Республики Абхазия в общей сумме – 381 300,0 тыс. руб.</w:t>
      </w:r>
      <w:r w:rsidR="00CD5877">
        <w:rPr>
          <w:rFonts w:ascii="Times New Roman" w:eastAsia="Times New Roman" w:hAnsi="Times New Roman" w:cs="Times New Roman"/>
          <w:sz w:val="28"/>
          <w:szCs w:val="28"/>
          <w:lang w:eastAsia="ru-RU"/>
        </w:rPr>
        <w:t xml:space="preserve"> Задолженность Фонда по предоставленной ссуде перед Министерством</w:t>
      </w:r>
      <w:r w:rsidR="00CD5877" w:rsidRPr="00CD5877">
        <w:rPr>
          <w:rFonts w:ascii="Times New Roman" w:eastAsia="Times New Roman" w:hAnsi="Times New Roman" w:cs="Times New Roman"/>
          <w:sz w:val="28"/>
          <w:szCs w:val="28"/>
          <w:lang w:eastAsia="ru-RU"/>
        </w:rPr>
        <w:t xml:space="preserve"> финансов Республики Абхазия</w:t>
      </w:r>
      <w:r w:rsidR="00CD5877">
        <w:rPr>
          <w:rFonts w:ascii="Times New Roman" w:eastAsia="Times New Roman" w:hAnsi="Times New Roman" w:cs="Times New Roman"/>
          <w:sz w:val="28"/>
          <w:szCs w:val="28"/>
          <w:lang w:eastAsia="ru-RU"/>
        </w:rPr>
        <w:t xml:space="preserve"> на 01.01.2016 г. составляет – 22 500,0 тыс. руб., в том числе остатки задолженностей: по беспроцентной бюджетной ссуде из средств Резервного фонда Президента Республики Абхазия – 11 000,0 тыс. руб. (Распоряжение Президента Республики Абхазия от 27.03.2015 г. №121); по </w:t>
      </w:r>
      <w:r w:rsidR="00465537">
        <w:rPr>
          <w:rFonts w:ascii="Times New Roman" w:eastAsia="Times New Roman" w:hAnsi="Times New Roman" w:cs="Times New Roman"/>
          <w:sz w:val="28"/>
          <w:szCs w:val="28"/>
          <w:lang w:eastAsia="ru-RU"/>
        </w:rPr>
        <w:t xml:space="preserve">беспроцентной бюджетной ссуде за счет целевых заемных средств, привлеченных разновременно из Национального банка Республики Абхазия – 700,0 тыс. руб. (Распоряжение Кабинета Министров Республики Абхазия от 24.04.2015 г. №25), по </w:t>
      </w:r>
      <w:r w:rsidR="00465537">
        <w:rPr>
          <w:rFonts w:ascii="Times New Roman" w:eastAsia="Times New Roman" w:hAnsi="Times New Roman" w:cs="Times New Roman"/>
          <w:sz w:val="28"/>
          <w:szCs w:val="28"/>
          <w:lang w:eastAsia="ru-RU"/>
        </w:rPr>
        <w:lastRenderedPageBreak/>
        <w:t>беспроцентной бюджетной ссуде из средств Республиканского бюджета, предусмотренной Законом – 10 800,0 тыс. руб.</w:t>
      </w:r>
    </w:p>
    <w:p w:rsidR="00D4290E" w:rsidRDefault="00D4290E" w:rsidP="00BD3882">
      <w:pPr>
        <w:spacing w:after="0" w:line="360" w:lineRule="auto"/>
        <w:ind w:firstLine="708"/>
        <w:jc w:val="center"/>
        <w:rPr>
          <w:rFonts w:ascii="Times New Roman" w:eastAsia="Times New Roman" w:hAnsi="Times New Roman" w:cs="Times New Roman"/>
          <w:b/>
          <w:sz w:val="28"/>
          <w:szCs w:val="28"/>
          <w:lang w:eastAsia="ru-RU"/>
        </w:rPr>
      </w:pPr>
    </w:p>
    <w:p w:rsidR="00510660" w:rsidRPr="007A4762" w:rsidRDefault="00510660" w:rsidP="00BD3882">
      <w:pPr>
        <w:spacing w:after="0" w:line="360" w:lineRule="auto"/>
        <w:ind w:firstLine="708"/>
        <w:jc w:val="center"/>
        <w:rPr>
          <w:rFonts w:ascii="Times New Roman" w:eastAsia="Times New Roman" w:hAnsi="Times New Roman" w:cs="Times New Roman"/>
          <w:b/>
          <w:sz w:val="28"/>
          <w:szCs w:val="28"/>
          <w:lang w:eastAsia="ru-RU"/>
        </w:rPr>
      </w:pPr>
      <w:r w:rsidRPr="007A4762">
        <w:rPr>
          <w:rFonts w:ascii="Times New Roman" w:eastAsia="Times New Roman" w:hAnsi="Times New Roman" w:cs="Times New Roman"/>
          <w:b/>
          <w:sz w:val="28"/>
          <w:szCs w:val="28"/>
          <w:lang w:eastAsia="ru-RU"/>
        </w:rPr>
        <w:t>Выводы</w:t>
      </w:r>
    </w:p>
    <w:p w:rsidR="002714AD" w:rsidRDefault="002714A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Согласно представленному отчету бюджет Пенсионного фонда з</w:t>
      </w:r>
      <w:r w:rsidR="00302225">
        <w:rPr>
          <w:rFonts w:ascii="Times New Roman" w:eastAsia="Times New Roman" w:hAnsi="Times New Roman" w:cs="Times New Roman"/>
          <w:sz w:val="28"/>
          <w:szCs w:val="28"/>
          <w:lang w:eastAsia="ru-RU"/>
        </w:rPr>
        <w:t>а 201</w:t>
      </w:r>
      <w:r w:rsidR="00061E8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исполнен:</w:t>
      </w:r>
    </w:p>
    <w:p w:rsidR="002714AD" w:rsidRDefault="002714A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доходам</w:t>
      </w:r>
      <w:r w:rsidR="00510660" w:rsidRPr="005106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сумме </w:t>
      </w:r>
      <w:r w:rsidR="002071E1">
        <w:rPr>
          <w:rFonts w:ascii="Times New Roman" w:eastAsia="Times New Roman" w:hAnsi="Times New Roman" w:cs="Times New Roman"/>
          <w:sz w:val="28"/>
          <w:szCs w:val="28"/>
          <w:lang w:eastAsia="ru-RU"/>
        </w:rPr>
        <w:t xml:space="preserve">780 201,0 </w:t>
      </w:r>
      <w:r w:rsidR="00575050">
        <w:rPr>
          <w:rFonts w:ascii="Times New Roman" w:eastAsia="Times New Roman" w:hAnsi="Times New Roman" w:cs="Times New Roman"/>
          <w:sz w:val="28"/>
          <w:szCs w:val="28"/>
          <w:lang w:eastAsia="ru-RU"/>
        </w:rPr>
        <w:t xml:space="preserve">тыс. руб. или </w:t>
      </w:r>
      <w:r w:rsidR="002071E1">
        <w:rPr>
          <w:rFonts w:ascii="Times New Roman" w:eastAsia="Times New Roman" w:hAnsi="Times New Roman" w:cs="Times New Roman"/>
          <w:sz w:val="28"/>
          <w:szCs w:val="28"/>
          <w:lang w:eastAsia="ru-RU"/>
        </w:rPr>
        <w:t>80,0</w:t>
      </w:r>
      <w:r w:rsidR="00510660" w:rsidRPr="00510660">
        <w:rPr>
          <w:rFonts w:ascii="Times New Roman" w:eastAsia="Times New Roman" w:hAnsi="Times New Roman" w:cs="Times New Roman"/>
          <w:sz w:val="28"/>
          <w:szCs w:val="28"/>
          <w:lang w:eastAsia="ru-RU"/>
        </w:rPr>
        <w:t xml:space="preserve"> % к утвержденному показателю</w:t>
      </w:r>
      <w:r>
        <w:rPr>
          <w:rFonts w:ascii="Times New Roman" w:eastAsia="Times New Roman" w:hAnsi="Times New Roman" w:cs="Times New Roman"/>
          <w:sz w:val="28"/>
          <w:szCs w:val="28"/>
          <w:lang w:eastAsia="ru-RU"/>
        </w:rPr>
        <w:t xml:space="preserve"> (</w:t>
      </w:r>
      <w:r w:rsidR="002071E1">
        <w:rPr>
          <w:rFonts w:ascii="Times New Roman" w:eastAsia="Times New Roman" w:hAnsi="Times New Roman" w:cs="Times New Roman"/>
          <w:sz w:val="28"/>
          <w:szCs w:val="28"/>
          <w:lang w:eastAsia="ru-RU"/>
        </w:rPr>
        <w:t>974 952,0</w:t>
      </w:r>
      <w:r w:rsidR="003022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тыс. руб.);</w:t>
      </w:r>
    </w:p>
    <w:p w:rsidR="002714AD" w:rsidRDefault="002714A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расходам в сумме</w:t>
      </w:r>
      <w:r w:rsidR="00F03E68">
        <w:rPr>
          <w:rFonts w:ascii="Times New Roman" w:eastAsia="Times New Roman" w:hAnsi="Times New Roman" w:cs="Times New Roman"/>
          <w:sz w:val="28"/>
          <w:szCs w:val="28"/>
          <w:lang w:eastAsia="ru-RU"/>
        </w:rPr>
        <w:t xml:space="preserve"> </w:t>
      </w:r>
      <w:r w:rsidR="002071E1">
        <w:rPr>
          <w:rFonts w:ascii="Times New Roman" w:eastAsia="Times New Roman" w:hAnsi="Times New Roman" w:cs="Times New Roman"/>
          <w:sz w:val="28"/>
          <w:szCs w:val="28"/>
          <w:lang w:eastAsia="ru-RU"/>
        </w:rPr>
        <w:t xml:space="preserve">798 426,3 </w:t>
      </w:r>
      <w:r w:rsidR="00B11833">
        <w:rPr>
          <w:rFonts w:ascii="Times New Roman" w:eastAsia="Times New Roman" w:hAnsi="Times New Roman" w:cs="Times New Roman"/>
          <w:sz w:val="28"/>
          <w:szCs w:val="28"/>
          <w:lang w:eastAsia="ru-RU"/>
        </w:rPr>
        <w:t xml:space="preserve">тыс. руб. </w:t>
      </w:r>
      <w:r>
        <w:rPr>
          <w:rFonts w:ascii="Times New Roman" w:eastAsia="Times New Roman" w:hAnsi="Times New Roman" w:cs="Times New Roman"/>
          <w:sz w:val="28"/>
          <w:szCs w:val="28"/>
          <w:lang w:eastAsia="ru-RU"/>
        </w:rPr>
        <w:t xml:space="preserve">(в том числе на выплату всех видов пенсий перечислено </w:t>
      </w:r>
      <w:r w:rsidR="002071E1" w:rsidRPr="002071E1">
        <w:rPr>
          <w:rFonts w:ascii="Times New Roman" w:eastAsia="Times New Roman" w:hAnsi="Times New Roman" w:cs="Times New Roman"/>
          <w:sz w:val="28"/>
          <w:szCs w:val="28"/>
          <w:lang w:eastAsia="ru-RU"/>
        </w:rPr>
        <w:t xml:space="preserve">778 531,7 </w:t>
      </w:r>
      <w:r>
        <w:rPr>
          <w:rFonts w:ascii="Times New Roman" w:eastAsia="Times New Roman" w:hAnsi="Times New Roman" w:cs="Times New Roman"/>
          <w:sz w:val="28"/>
          <w:szCs w:val="28"/>
          <w:lang w:eastAsia="ru-RU"/>
        </w:rPr>
        <w:t xml:space="preserve">тыс. руб.) </w:t>
      </w:r>
      <w:r w:rsidR="00302225">
        <w:rPr>
          <w:rFonts w:ascii="Times New Roman" w:eastAsia="Times New Roman" w:hAnsi="Times New Roman" w:cs="Times New Roman"/>
          <w:sz w:val="28"/>
          <w:szCs w:val="28"/>
          <w:lang w:eastAsia="ru-RU"/>
        </w:rPr>
        <w:t xml:space="preserve">или </w:t>
      </w:r>
      <w:r w:rsidR="002071E1">
        <w:rPr>
          <w:rFonts w:ascii="Times New Roman" w:eastAsia="Times New Roman" w:hAnsi="Times New Roman" w:cs="Times New Roman"/>
          <w:sz w:val="28"/>
          <w:szCs w:val="28"/>
          <w:lang w:eastAsia="ru-RU"/>
        </w:rPr>
        <w:t>81,9</w:t>
      </w:r>
      <w:r w:rsidR="00B11833">
        <w:rPr>
          <w:rFonts w:ascii="Times New Roman" w:eastAsia="Times New Roman" w:hAnsi="Times New Roman" w:cs="Times New Roman"/>
          <w:sz w:val="28"/>
          <w:szCs w:val="28"/>
          <w:lang w:eastAsia="ru-RU"/>
        </w:rPr>
        <w:t xml:space="preserve"> %</w:t>
      </w:r>
      <w:r w:rsidR="00F03E68">
        <w:rPr>
          <w:rFonts w:ascii="Times New Roman" w:eastAsia="Times New Roman" w:hAnsi="Times New Roman" w:cs="Times New Roman"/>
          <w:sz w:val="28"/>
          <w:szCs w:val="28"/>
          <w:lang w:eastAsia="ru-RU"/>
        </w:rPr>
        <w:t xml:space="preserve"> </w:t>
      </w:r>
      <w:r w:rsidRPr="00510660">
        <w:rPr>
          <w:rFonts w:ascii="Times New Roman" w:eastAsia="Times New Roman" w:hAnsi="Times New Roman" w:cs="Times New Roman"/>
          <w:sz w:val="28"/>
          <w:szCs w:val="28"/>
          <w:lang w:eastAsia="ru-RU"/>
        </w:rPr>
        <w:t>к утвержденному показателю</w:t>
      </w:r>
      <w:r>
        <w:rPr>
          <w:rFonts w:ascii="Times New Roman" w:eastAsia="Times New Roman" w:hAnsi="Times New Roman" w:cs="Times New Roman"/>
          <w:sz w:val="28"/>
          <w:szCs w:val="28"/>
          <w:lang w:eastAsia="ru-RU"/>
        </w:rPr>
        <w:t xml:space="preserve"> (</w:t>
      </w:r>
      <w:r w:rsidR="00235D02" w:rsidRPr="00235D02">
        <w:rPr>
          <w:rFonts w:ascii="Times New Roman" w:eastAsia="Times New Roman" w:hAnsi="Times New Roman" w:cs="Times New Roman"/>
          <w:sz w:val="28"/>
          <w:szCs w:val="28"/>
          <w:lang w:eastAsia="ru-RU"/>
        </w:rPr>
        <w:t>974 952,0 тыс. руб.</w:t>
      </w:r>
      <w:r>
        <w:rPr>
          <w:rFonts w:ascii="Times New Roman" w:eastAsia="Times New Roman" w:hAnsi="Times New Roman" w:cs="Times New Roman"/>
          <w:sz w:val="28"/>
          <w:szCs w:val="28"/>
          <w:lang w:eastAsia="ru-RU"/>
        </w:rPr>
        <w:t>);</w:t>
      </w:r>
    </w:p>
    <w:p w:rsidR="002714AD" w:rsidRDefault="002714AD"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42786C">
        <w:rPr>
          <w:rFonts w:ascii="Times New Roman" w:eastAsia="Times New Roman" w:hAnsi="Times New Roman" w:cs="Times New Roman"/>
          <w:bCs/>
          <w:sz w:val="28"/>
          <w:szCs w:val="28"/>
          <w:lang w:eastAsia="ru-RU"/>
        </w:rPr>
        <w:t>остаток средств на 01.01.2016</w:t>
      </w:r>
      <w:r w:rsidR="00302225">
        <w:rPr>
          <w:rFonts w:ascii="Times New Roman" w:eastAsia="Times New Roman" w:hAnsi="Times New Roman" w:cs="Times New Roman"/>
          <w:bCs/>
          <w:sz w:val="28"/>
          <w:szCs w:val="28"/>
          <w:lang w:eastAsia="ru-RU"/>
        </w:rPr>
        <w:t xml:space="preserve"> год составил </w:t>
      </w:r>
      <w:r w:rsidR="00F23DFF">
        <w:rPr>
          <w:rFonts w:ascii="Times New Roman" w:eastAsia="Times New Roman" w:hAnsi="Times New Roman" w:cs="Times New Roman"/>
          <w:bCs/>
          <w:sz w:val="28"/>
          <w:szCs w:val="28"/>
          <w:lang w:eastAsia="ru-RU"/>
        </w:rPr>
        <w:t>6 985,8</w:t>
      </w:r>
      <w:r w:rsidRPr="002714AD">
        <w:rPr>
          <w:rFonts w:ascii="Times New Roman" w:eastAsia="Times New Roman" w:hAnsi="Times New Roman" w:cs="Times New Roman"/>
          <w:bCs/>
          <w:sz w:val="28"/>
          <w:szCs w:val="28"/>
          <w:lang w:eastAsia="ru-RU"/>
        </w:rPr>
        <w:t xml:space="preserve"> тыс. руб.</w:t>
      </w:r>
    </w:p>
    <w:p w:rsidR="00D64F88" w:rsidRDefault="00D64F88"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Pr="00D64F88">
        <w:rPr>
          <w:rFonts w:ascii="Times New Roman" w:eastAsia="Times New Roman" w:hAnsi="Times New Roman" w:cs="Times New Roman"/>
          <w:bCs/>
          <w:sz w:val="28"/>
          <w:szCs w:val="28"/>
          <w:lang w:eastAsia="ru-RU"/>
        </w:rPr>
        <w:t xml:space="preserve">Представленный отчет об исполнении </w:t>
      </w:r>
      <w:r w:rsidR="00175B90">
        <w:rPr>
          <w:rFonts w:ascii="Times New Roman" w:eastAsia="Times New Roman" w:hAnsi="Times New Roman" w:cs="Times New Roman"/>
          <w:bCs/>
          <w:sz w:val="28"/>
          <w:szCs w:val="28"/>
          <w:lang w:eastAsia="ru-RU"/>
        </w:rPr>
        <w:t xml:space="preserve">бюджета Пенсионного </w:t>
      </w:r>
      <w:r>
        <w:rPr>
          <w:rFonts w:ascii="Times New Roman" w:eastAsia="Times New Roman" w:hAnsi="Times New Roman" w:cs="Times New Roman"/>
          <w:bCs/>
          <w:sz w:val="28"/>
          <w:szCs w:val="28"/>
          <w:lang w:eastAsia="ru-RU"/>
        </w:rPr>
        <w:t>Ф</w:t>
      </w:r>
      <w:r w:rsidRPr="00D64F88">
        <w:rPr>
          <w:rFonts w:ascii="Times New Roman" w:eastAsia="Times New Roman" w:hAnsi="Times New Roman" w:cs="Times New Roman"/>
          <w:bCs/>
          <w:sz w:val="28"/>
          <w:szCs w:val="28"/>
          <w:lang w:eastAsia="ru-RU"/>
        </w:rPr>
        <w:t xml:space="preserve">онда за 2015 год не соответствует требованиям </w:t>
      </w:r>
      <w:r w:rsidR="00175B90" w:rsidRPr="00175B90">
        <w:rPr>
          <w:rFonts w:ascii="Times New Roman" w:eastAsia="Times New Roman" w:hAnsi="Times New Roman" w:cs="Times New Roman"/>
          <w:bCs/>
          <w:sz w:val="28"/>
          <w:szCs w:val="28"/>
          <w:lang w:eastAsia="ru-RU"/>
        </w:rPr>
        <w:t>ст.123 Закона Республики Абхазия от 14.05.2014 года № 3513-с-V «Об основах бюджетного устройства бюджетного</w:t>
      </w:r>
      <w:r w:rsidR="00175B90">
        <w:rPr>
          <w:rFonts w:ascii="Times New Roman" w:eastAsia="Times New Roman" w:hAnsi="Times New Roman" w:cs="Times New Roman"/>
          <w:bCs/>
          <w:sz w:val="28"/>
          <w:szCs w:val="28"/>
          <w:lang w:eastAsia="ru-RU"/>
        </w:rPr>
        <w:t xml:space="preserve"> процесса в Республике Абхазия», а также </w:t>
      </w:r>
      <w:r w:rsidRPr="00D64F88">
        <w:rPr>
          <w:rFonts w:ascii="Times New Roman" w:eastAsia="Times New Roman" w:hAnsi="Times New Roman" w:cs="Times New Roman"/>
          <w:bCs/>
          <w:sz w:val="28"/>
          <w:szCs w:val="28"/>
          <w:lang w:eastAsia="ru-RU"/>
        </w:rPr>
        <w:t>Закона Республики Абхазии «О бюджетной классификации Республики Абхазия</w:t>
      </w:r>
      <w:r w:rsidR="00175B90" w:rsidRPr="00D64F88">
        <w:rPr>
          <w:rFonts w:ascii="Times New Roman" w:eastAsia="Times New Roman" w:hAnsi="Times New Roman" w:cs="Times New Roman"/>
          <w:bCs/>
          <w:sz w:val="28"/>
          <w:szCs w:val="28"/>
          <w:lang w:eastAsia="ru-RU"/>
        </w:rPr>
        <w:t>»</w:t>
      </w:r>
      <w:r w:rsidR="00175B90" w:rsidRPr="00175B90">
        <w:rPr>
          <w:rFonts w:ascii="Times New Roman" w:eastAsia="Times New Roman" w:hAnsi="Times New Roman" w:cs="Times New Roman"/>
          <w:bCs/>
          <w:sz w:val="28"/>
          <w:szCs w:val="28"/>
          <w:lang w:eastAsia="ru-RU"/>
        </w:rPr>
        <w:t xml:space="preserve"> от</w:t>
      </w:r>
      <w:r w:rsidR="00175B90">
        <w:rPr>
          <w:rFonts w:ascii="Times New Roman" w:eastAsia="Times New Roman" w:hAnsi="Times New Roman" w:cs="Times New Roman"/>
          <w:bCs/>
          <w:sz w:val="28"/>
          <w:szCs w:val="28"/>
          <w:lang w:eastAsia="ru-RU"/>
        </w:rPr>
        <w:t xml:space="preserve"> 14.02.2014 г. </w:t>
      </w:r>
      <w:r w:rsidR="00175B90" w:rsidRPr="00175B90">
        <w:rPr>
          <w:rFonts w:ascii="Times New Roman" w:eastAsia="Times New Roman" w:hAnsi="Times New Roman" w:cs="Times New Roman"/>
          <w:bCs/>
          <w:sz w:val="28"/>
          <w:szCs w:val="28"/>
          <w:lang w:eastAsia="ru-RU"/>
        </w:rPr>
        <w:t>№ 3455-с-V</w:t>
      </w:r>
      <w:r w:rsidR="00175B90">
        <w:rPr>
          <w:rFonts w:ascii="Times New Roman" w:eastAsia="Times New Roman" w:hAnsi="Times New Roman" w:cs="Times New Roman"/>
          <w:bCs/>
          <w:sz w:val="28"/>
          <w:szCs w:val="28"/>
          <w:lang w:eastAsia="ru-RU"/>
        </w:rPr>
        <w:t>.</w:t>
      </w:r>
    </w:p>
    <w:p w:rsidR="00D20C20" w:rsidRDefault="00014E0D" w:rsidP="00BD3882">
      <w:pPr>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D20C20">
        <w:rPr>
          <w:rFonts w:ascii="Times New Roman" w:eastAsia="Times New Roman" w:hAnsi="Times New Roman" w:cs="Times New Roman"/>
          <w:bCs/>
          <w:sz w:val="28"/>
          <w:szCs w:val="28"/>
          <w:lang w:eastAsia="ru-RU"/>
        </w:rPr>
        <w:t>.</w:t>
      </w:r>
      <w:r w:rsidR="00D20C20" w:rsidRPr="00D20C20">
        <w:rPr>
          <w:rFonts w:ascii="Times New Roman" w:eastAsia="Times New Roman" w:hAnsi="Times New Roman" w:cs="Times New Roman"/>
          <w:bCs/>
          <w:sz w:val="28"/>
          <w:szCs w:val="28"/>
          <w:lang w:eastAsia="ru-RU"/>
        </w:rPr>
        <w:t xml:space="preserve"> На сегодняшний день в Республике Абхазия действующее законодательство о пенсионном обеспечении граждан Республики Абхазия не отвечает современным реалиям и международным стандартам, и принципам, а также имеются противоречия. Так</w:t>
      </w:r>
      <w:r w:rsidR="00520E9F">
        <w:rPr>
          <w:rFonts w:ascii="Times New Roman" w:eastAsia="Times New Roman" w:hAnsi="Times New Roman" w:cs="Times New Roman"/>
          <w:bCs/>
          <w:sz w:val="28"/>
          <w:szCs w:val="28"/>
          <w:lang w:eastAsia="ru-RU"/>
        </w:rPr>
        <w:t>,</w:t>
      </w:r>
      <w:r w:rsidR="00D20C20" w:rsidRPr="00D20C20">
        <w:rPr>
          <w:rFonts w:ascii="Times New Roman" w:eastAsia="Times New Roman" w:hAnsi="Times New Roman" w:cs="Times New Roman"/>
          <w:bCs/>
          <w:sz w:val="28"/>
          <w:szCs w:val="28"/>
          <w:lang w:eastAsia="ru-RU"/>
        </w:rPr>
        <w:t xml:space="preserve"> в Законе СССР от 15 мая 1990 года №№ 1480-I «О пенсионном обеспечении граждан в СССР» (действует на территории республики в части, не нарушающей суверенных прав и интересов Абхазии) определены 2 вида пенсии: трудовые пенсии, включающие категории по возрасту (старости), по инвалидности, по случаю потери кормильца и за выслугу лет, и социальные пенсии, также установлены условия и порядок, определяющий право на пенсионное обеспечение, а Законом Республики Абхазия от 15 июня 2011 года № 2938-с-IV «О повышении размера пенсии отдельным категориям пенсионеров в Республике Абхазия» </w:t>
      </w:r>
      <w:r w:rsidR="00D20C20" w:rsidRPr="00D20C20">
        <w:rPr>
          <w:rFonts w:ascii="Times New Roman" w:eastAsia="Times New Roman" w:hAnsi="Times New Roman" w:cs="Times New Roman"/>
          <w:bCs/>
          <w:sz w:val="28"/>
          <w:szCs w:val="28"/>
          <w:lang w:eastAsia="ru-RU"/>
        </w:rPr>
        <w:lastRenderedPageBreak/>
        <w:t xml:space="preserve">определены 23 категории пенсионеров, включающие подкатегории, при этом нет разграничения по видам пенсии, размер пенсионного обеспечения фиксирован. В соответствии с чем, пенсионное обеспечение в Республике Абхазия в настоящее время не зависит от размера оплаты труда работника, являющегося застрахованным лицом, и стажа работы, отсутствуют принципы социального страхования, отвечающие международным требованиям, выплата пенсий по всем категориям производится исключительно из средств Фонда, без разграничения на необходимость участия Республиканского бюджета, при том, что плательщиками страховых взносов в Фонд являются </w:t>
      </w:r>
      <w:r w:rsidR="002638F0">
        <w:rPr>
          <w:rFonts w:ascii="Times New Roman" w:eastAsia="Times New Roman" w:hAnsi="Times New Roman" w:cs="Times New Roman"/>
          <w:bCs/>
          <w:sz w:val="28"/>
          <w:szCs w:val="28"/>
          <w:lang w:eastAsia="ru-RU"/>
        </w:rPr>
        <w:t>организации независимо от организационно-правовой формы и</w:t>
      </w:r>
      <w:r w:rsidR="00D20C20" w:rsidRPr="00D20C20">
        <w:rPr>
          <w:rFonts w:ascii="Times New Roman" w:eastAsia="Times New Roman" w:hAnsi="Times New Roman" w:cs="Times New Roman"/>
          <w:bCs/>
          <w:sz w:val="28"/>
          <w:szCs w:val="28"/>
          <w:lang w:eastAsia="ru-RU"/>
        </w:rPr>
        <w:t xml:space="preserve"> работающие граждане.</w:t>
      </w:r>
    </w:p>
    <w:p w:rsidR="00CB12DE" w:rsidRPr="00715859" w:rsidRDefault="00014E0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B12DE" w:rsidRPr="00715859">
        <w:rPr>
          <w:rFonts w:ascii="Times New Roman" w:eastAsia="Times New Roman" w:hAnsi="Times New Roman" w:cs="Times New Roman"/>
          <w:sz w:val="28"/>
          <w:szCs w:val="28"/>
          <w:lang w:eastAsia="ru-RU"/>
        </w:rPr>
        <w:t xml:space="preserve">. </w:t>
      </w:r>
      <w:r w:rsidR="00BC326B">
        <w:rPr>
          <w:rFonts w:ascii="Times New Roman" w:eastAsia="Times New Roman" w:hAnsi="Times New Roman" w:cs="Times New Roman"/>
          <w:sz w:val="28"/>
          <w:szCs w:val="28"/>
          <w:lang w:eastAsia="ru-RU"/>
        </w:rPr>
        <w:t xml:space="preserve">В структуре расходов Фонда на выплату пенсий и пособий </w:t>
      </w:r>
      <w:r w:rsidR="00A7494F">
        <w:rPr>
          <w:rFonts w:ascii="Times New Roman" w:eastAsia="Times New Roman" w:hAnsi="Times New Roman" w:cs="Times New Roman"/>
          <w:sz w:val="28"/>
          <w:szCs w:val="28"/>
          <w:lang w:eastAsia="ru-RU"/>
        </w:rPr>
        <w:t>категорию</w:t>
      </w:r>
      <w:r w:rsidR="00BC326B">
        <w:rPr>
          <w:rFonts w:ascii="Times New Roman" w:eastAsia="Times New Roman" w:hAnsi="Times New Roman" w:cs="Times New Roman"/>
          <w:sz w:val="28"/>
          <w:szCs w:val="28"/>
          <w:lang w:eastAsia="ru-RU"/>
        </w:rPr>
        <w:t xml:space="preserve"> «</w:t>
      </w:r>
      <w:r w:rsidR="00A7494F">
        <w:rPr>
          <w:rFonts w:ascii="Times New Roman" w:eastAsia="Times New Roman" w:hAnsi="Times New Roman" w:cs="Times New Roman"/>
          <w:sz w:val="28"/>
          <w:szCs w:val="28"/>
          <w:lang w:eastAsia="ru-RU"/>
        </w:rPr>
        <w:t>пенсии инвалидам ОВ народа Абхазии 1992-1993 гг., всего …</w:t>
      </w:r>
      <w:r w:rsidR="00BC326B">
        <w:rPr>
          <w:rFonts w:ascii="Times New Roman" w:eastAsia="Times New Roman" w:hAnsi="Times New Roman" w:cs="Times New Roman"/>
          <w:sz w:val="28"/>
          <w:szCs w:val="28"/>
          <w:lang w:eastAsia="ru-RU"/>
        </w:rPr>
        <w:t>»</w:t>
      </w:r>
      <w:r w:rsidR="00A7494F">
        <w:rPr>
          <w:rFonts w:ascii="Times New Roman" w:eastAsia="Times New Roman" w:hAnsi="Times New Roman" w:cs="Times New Roman"/>
          <w:sz w:val="28"/>
          <w:szCs w:val="28"/>
          <w:lang w:eastAsia="ru-RU"/>
        </w:rPr>
        <w:t xml:space="preserve"> необходимо привести в соответствие со ст.5 Закона Республики Абхазия №3542-</w:t>
      </w:r>
      <w:r w:rsidR="00A7494F">
        <w:rPr>
          <w:rFonts w:ascii="Times New Roman" w:eastAsia="Times New Roman" w:hAnsi="Times New Roman" w:cs="Times New Roman"/>
          <w:sz w:val="28"/>
          <w:szCs w:val="28"/>
          <w:lang w:val="en-US" w:eastAsia="ru-RU"/>
        </w:rPr>
        <w:t>c</w:t>
      </w:r>
      <w:r w:rsidR="00A7494F" w:rsidRPr="00A7494F">
        <w:rPr>
          <w:rFonts w:ascii="Times New Roman" w:eastAsia="Times New Roman" w:hAnsi="Times New Roman" w:cs="Times New Roman"/>
          <w:sz w:val="28"/>
          <w:szCs w:val="28"/>
          <w:lang w:eastAsia="ru-RU"/>
        </w:rPr>
        <w:t>-</w:t>
      </w:r>
      <w:r w:rsidR="00A7494F">
        <w:rPr>
          <w:rFonts w:ascii="Times New Roman" w:eastAsia="Times New Roman" w:hAnsi="Times New Roman" w:cs="Times New Roman"/>
          <w:sz w:val="28"/>
          <w:szCs w:val="28"/>
          <w:lang w:val="en-US" w:eastAsia="ru-RU"/>
        </w:rPr>
        <w:t>V</w:t>
      </w:r>
      <w:r w:rsidR="00A7494F" w:rsidRPr="00A7494F">
        <w:rPr>
          <w:rFonts w:ascii="Times New Roman" w:eastAsia="Times New Roman" w:hAnsi="Times New Roman" w:cs="Times New Roman"/>
          <w:sz w:val="28"/>
          <w:szCs w:val="28"/>
          <w:lang w:eastAsia="ru-RU"/>
        </w:rPr>
        <w:t xml:space="preserve"> </w:t>
      </w:r>
      <w:r w:rsidR="00A7494F">
        <w:rPr>
          <w:rFonts w:ascii="Times New Roman" w:eastAsia="Times New Roman" w:hAnsi="Times New Roman" w:cs="Times New Roman"/>
          <w:sz w:val="28"/>
          <w:szCs w:val="28"/>
          <w:lang w:eastAsia="ru-RU"/>
        </w:rPr>
        <w:t>от 24.07.2014 г. «</w:t>
      </w:r>
      <w:r w:rsidR="00A7494F" w:rsidRPr="00A7494F">
        <w:rPr>
          <w:rFonts w:ascii="Times New Roman" w:eastAsia="Times New Roman" w:hAnsi="Times New Roman" w:cs="Times New Roman"/>
          <w:sz w:val="28"/>
          <w:szCs w:val="28"/>
          <w:lang w:eastAsia="ru-RU"/>
        </w:rPr>
        <w:t>О пенсионном обеспечении инвалидов, семей погибших и семей умерших инвалидов Отечественной войны народа Абхазии 1992 - 93 гг.</w:t>
      </w:r>
      <w:r w:rsidR="00A7494F">
        <w:rPr>
          <w:rFonts w:ascii="Times New Roman" w:eastAsia="Times New Roman" w:hAnsi="Times New Roman" w:cs="Times New Roman"/>
          <w:sz w:val="28"/>
          <w:szCs w:val="28"/>
          <w:lang w:eastAsia="ru-RU"/>
        </w:rPr>
        <w:t>». При этом порядок определения признания инвалидом Отечественной войны народа Абхазии определяется Кабинетом Министров, в то же время данный порядок не определен.</w:t>
      </w:r>
    </w:p>
    <w:p w:rsidR="007B10D3" w:rsidRDefault="00014E0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B10D3">
        <w:rPr>
          <w:rFonts w:ascii="Times New Roman" w:eastAsia="Times New Roman" w:hAnsi="Times New Roman" w:cs="Times New Roman"/>
          <w:sz w:val="28"/>
          <w:szCs w:val="28"/>
          <w:lang w:eastAsia="ru-RU"/>
        </w:rPr>
        <w:t xml:space="preserve">. </w:t>
      </w:r>
      <w:r w:rsidR="007B10D3" w:rsidRPr="00CC578A">
        <w:rPr>
          <w:rFonts w:ascii="Times New Roman" w:eastAsia="Times New Roman" w:hAnsi="Times New Roman" w:cs="Times New Roman"/>
          <w:sz w:val="28"/>
          <w:szCs w:val="28"/>
          <w:lang w:eastAsia="ru-RU"/>
        </w:rPr>
        <w:t xml:space="preserve">Несмотря на наличие </w:t>
      </w:r>
      <w:r w:rsidR="00B70342" w:rsidRPr="00CC578A">
        <w:rPr>
          <w:rFonts w:ascii="Times New Roman" w:eastAsia="Times New Roman" w:hAnsi="Times New Roman" w:cs="Times New Roman"/>
          <w:sz w:val="28"/>
          <w:szCs w:val="28"/>
          <w:lang w:eastAsia="ru-RU"/>
        </w:rPr>
        <w:t xml:space="preserve">у Пенсионного фонда и его районных подразделений </w:t>
      </w:r>
      <w:r w:rsidR="007B10D3" w:rsidRPr="00CC578A">
        <w:rPr>
          <w:rFonts w:ascii="Times New Roman" w:eastAsia="Times New Roman" w:hAnsi="Times New Roman" w:cs="Times New Roman"/>
          <w:sz w:val="28"/>
          <w:szCs w:val="28"/>
          <w:lang w:eastAsia="ru-RU"/>
        </w:rPr>
        <w:t xml:space="preserve">инструментов </w:t>
      </w:r>
      <w:r w:rsidR="00B70342" w:rsidRPr="00CC578A">
        <w:rPr>
          <w:rFonts w:ascii="Times New Roman" w:eastAsia="Times New Roman" w:hAnsi="Times New Roman" w:cs="Times New Roman"/>
          <w:sz w:val="28"/>
          <w:szCs w:val="28"/>
          <w:lang w:eastAsia="ru-RU"/>
        </w:rPr>
        <w:t>по взысканию</w:t>
      </w:r>
      <w:r w:rsidR="007B10D3" w:rsidRPr="00CC578A">
        <w:rPr>
          <w:rFonts w:ascii="Times New Roman" w:eastAsia="Times New Roman" w:hAnsi="Times New Roman" w:cs="Times New Roman"/>
          <w:sz w:val="28"/>
          <w:szCs w:val="28"/>
          <w:lang w:eastAsia="ru-RU"/>
        </w:rPr>
        <w:t xml:space="preserve"> просроченной </w:t>
      </w:r>
      <w:r w:rsidR="00B70342" w:rsidRPr="00CC578A">
        <w:rPr>
          <w:rFonts w:ascii="Times New Roman" w:eastAsia="Times New Roman" w:hAnsi="Times New Roman" w:cs="Times New Roman"/>
          <w:sz w:val="28"/>
          <w:szCs w:val="28"/>
          <w:lang w:eastAsia="ru-RU"/>
        </w:rPr>
        <w:t xml:space="preserve">задолженности, </w:t>
      </w:r>
      <w:r w:rsidR="00F03E68" w:rsidRPr="00CC578A">
        <w:rPr>
          <w:rFonts w:ascii="Times New Roman" w:eastAsia="Times New Roman" w:hAnsi="Times New Roman" w:cs="Times New Roman"/>
          <w:sz w:val="28"/>
          <w:szCs w:val="28"/>
          <w:lang w:eastAsia="ru-RU"/>
        </w:rPr>
        <w:t>общая сумма задолжен</w:t>
      </w:r>
      <w:r w:rsidR="006C0356">
        <w:rPr>
          <w:rFonts w:ascii="Times New Roman" w:eastAsia="Times New Roman" w:hAnsi="Times New Roman" w:cs="Times New Roman"/>
          <w:sz w:val="28"/>
          <w:szCs w:val="28"/>
          <w:lang w:eastAsia="ru-RU"/>
        </w:rPr>
        <w:t>ности перед Фондом на 01.01.2016</w:t>
      </w:r>
      <w:r w:rsidR="00E119CC">
        <w:rPr>
          <w:rFonts w:ascii="Times New Roman" w:eastAsia="Times New Roman" w:hAnsi="Times New Roman" w:cs="Times New Roman"/>
          <w:sz w:val="28"/>
          <w:szCs w:val="28"/>
          <w:lang w:eastAsia="ru-RU"/>
        </w:rPr>
        <w:t xml:space="preserve"> г. составила </w:t>
      </w:r>
      <w:r w:rsidR="006C0356">
        <w:rPr>
          <w:rFonts w:ascii="Times New Roman" w:eastAsia="Times New Roman" w:hAnsi="Times New Roman" w:cs="Times New Roman"/>
          <w:sz w:val="28"/>
          <w:szCs w:val="28"/>
          <w:lang w:eastAsia="ru-RU"/>
        </w:rPr>
        <w:t>200 263,2</w:t>
      </w:r>
      <w:r w:rsidR="00F03E68" w:rsidRPr="00CC578A">
        <w:rPr>
          <w:rFonts w:ascii="Times New Roman" w:eastAsia="Times New Roman" w:hAnsi="Times New Roman" w:cs="Times New Roman"/>
          <w:sz w:val="28"/>
          <w:szCs w:val="28"/>
          <w:lang w:eastAsia="ru-RU"/>
        </w:rPr>
        <w:t xml:space="preserve"> тыс. руб.</w:t>
      </w:r>
      <w:r w:rsidR="006C0356">
        <w:rPr>
          <w:rFonts w:ascii="Times New Roman" w:eastAsia="Times New Roman" w:hAnsi="Times New Roman" w:cs="Times New Roman"/>
          <w:sz w:val="28"/>
          <w:szCs w:val="28"/>
          <w:lang w:eastAsia="ru-RU"/>
        </w:rPr>
        <w:t xml:space="preserve"> </w:t>
      </w:r>
      <w:r w:rsidR="006C0356" w:rsidRPr="006C0356">
        <w:rPr>
          <w:rFonts w:ascii="Times New Roman" w:eastAsia="Times New Roman" w:hAnsi="Times New Roman" w:cs="Times New Roman"/>
          <w:sz w:val="28"/>
          <w:szCs w:val="28"/>
          <w:lang w:eastAsia="ru-RU"/>
        </w:rPr>
        <w:t>Инкассо было выставлено всего лишь на 13,6</w:t>
      </w:r>
      <w:r w:rsidR="006C0356">
        <w:rPr>
          <w:rFonts w:ascii="Times New Roman" w:eastAsia="Times New Roman" w:hAnsi="Times New Roman" w:cs="Times New Roman"/>
          <w:sz w:val="28"/>
          <w:szCs w:val="28"/>
          <w:lang w:eastAsia="ru-RU"/>
        </w:rPr>
        <w:t xml:space="preserve"> </w:t>
      </w:r>
      <w:r w:rsidR="006C0356" w:rsidRPr="006C0356">
        <w:rPr>
          <w:rFonts w:ascii="Times New Roman" w:eastAsia="Times New Roman" w:hAnsi="Times New Roman" w:cs="Times New Roman"/>
          <w:sz w:val="28"/>
          <w:szCs w:val="28"/>
          <w:lang w:eastAsia="ru-RU"/>
        </w:rPr>
        <w:t>% от общей суммы задолженности только по злостным неплательщикам, никаких иных мер по взысканию задолженности по страховым взносам Фондом не предпринималось.</w:t>
      </w:r>
    </w:p>
    <w:p w:rsidR="006C0356" w:rsidRPr="00CC578A" w:rsidRDefault="00014E0D"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6C0356">
        <w:rPr>
          <w:rFonts w:ascii="Times New Roman" w:hAnsi="Times New Roman" w:cs="Times New Roman"/>
          <w:sz w:val="28"/>
          <w:szCs w:val="28"/>
        </w:rPr>
        <w:t xml:space="preserve">. В соответствии с п. 4.2 раздела 4 Положения «О Пенсионном фонде Республики Абхазия», </w:t>
      </w:r>
      <w:r w:rsidR="006C0356">
        <w:rPr>
          <w:rFonts w:ascii="Times New Roman" w:eastAsia="Times New Roman" w:hAnsi="Times New Roman" w:cs="Times New Roman"/>
          <w:sz w:val="28"/>
          <w:szCs w:val="28"/>
          <w:lang w:eastAsia="ru-RU"/>
        </w:rPr>
        <w:t>средства Фонда формируются также за счет штрафных санкций за неуплату страховых взносов, подлежащих зачислению в Фонд. Однако</w:t>
      </w:r>
      <w:r w:rsidR="00667550">
        <w:rPr>
          <w:rFonts w:ascii="Times New Roman" w:eastAsia="Times New Roman" w:hAnsi="Times New Roman" w:cs="Times New Roman"/>
          <w:sz w:val="28"/>
          <w:szCs w:val="28"/>
          <w:lang w:eastAsia="ru-RU"/>
        </w:rPr>
        <w:t>,</w:t>
      </w:r>
      <w:r w:rsidR="006C0356">
        <w:rPr>
          <w:rFonts w:ascii="Times New Roman" w:eastAsia="Times New Roman" w:hAnsi="Times New Roman" w:cs="Times New Roman"/>
          <w:sz w:val="28"/>
          <w:szCs w:val="28"/>
          <w:lang w:eastAsia="ru-RU"/>
        </w:rPr>
        <w:t xml:space="preserve"> на практике данные санкции Фондом не применяются.</w:t>
      </w:r>
    </w:p>
    <w:p w:rsidR="00C479BC" w:rsidRDefault="00014E0D" w:rsidP="00BD388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067067">
        <w:rPr>
          <w:rFonts w:ascii="Times New Roman" w:hAnsi="Times New Roman" w:cs="Times New Roman"/>
          <w:sz w:val="28"/>
          <w:szCs w:val="28"/>
        </w:rPr>
        <w:t>. В</w:t>
      </w:r>
      <w:r w:rsidR="00B34CDE">
        <w:rPr>
          <w:rFonts w:ascii="Times New Roman" w:hAnsi="Times New Roman" w:cs="Times New Roman"/>
          <w:sz w:val="28"/>
          <w:szCs w:val="28"/>
        </w:rPr>
        <w:t xml:space="preserve"> соответствии с п. «б»</w:t>
      </w:r>
      <w:r w:rsidR="00C479BC">
        <w:rPr>
          <w:rFonts w:ascii="Times New Roman" w:hAnsi="Times New Roman" w:cs="Times New Roman"/>
          <w:sz w:val="28"/>
          <w:szCs w:val="28"/>
        </w:rPr>
        <w:t xml:space="preserve"> ч.1 ст. 1 Закона Р</w:t>
      </w:r>
      <w:r w:rsidR="001465EB">
        <w:rPr>
          <w:rFonts w:ascii="Times New Roman" w:hAnsi="Times New Roman" w:cs="Times New Roman"/>
          <w:sz w:val="28"/>
          <w:szCs w:val="28"/>
        </w:rPr>
        <w:t>еспублики Абхазия</w:t>
      </w:r>
      <w:r w:rsidR="00C479BC">
        <w:rPr>
          <w:rFonts w:ascii="Times New Roman" w:hAnsi="Times New Roman" w:cs="Times New Roman"/>
          <w:sz w:val="28"/>
          <w:szCs w:val="28"/>
        </w:rPr>
        <w:t xml:space="preserve"> «О страховых взносах во внебюджетные социальные фонды</w:t>
      </w:r>
      <w:r w:rsidR="00A53A89">
        <w:rPr>
          <w:rFonts w:ascii="Times New Roman" w:hAnsi="Times New Roman" w:cs="Times New Roman"/>
          <w:sz w:val="28"/>
          <w:szCs w:val="28"/>
        </w:rPr>
        <w:t xml:space="preserve"> Республики Абхазия</w:t>
      </w:r>
      <w:r w:rsidR="00C479BC">
        <w:rPr>
          <w:rFonts w:ascii="Times New Roman" w:hAnsi="Times New Roman" w:cs="Times New Roman"/>
          <w:sz w:val="28"/>
          <w:szCs w:val="28"/>
        </w:rPr>
        <w:t xml:space="preserve">» установлен тариф страховых взносов в Пенсионный Фонд в размере 5 процентов от дохода индивидуальных предпринимателей (граждан, осуществляющих предпринимательскую деятельность без образования юридического лица). </w:t>
      </w:r>
    </w:p>
    <w:p w:rsidR="00C479BC" w:rsidRDefault="00B34CDE" w:rsidP="00BD388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Пунктом «г»</w:t>
      </w:r>
      <w:r w:rsidR="00C479BC">
        <w:rPr>
          <w:rFonts w:ascii="Times New Roman" w:hAnsi="Times New Roman" w:cs="Times New Roman"/>
          <w:sz w:val="28"/>
          <w:szCs w:val="28"/>
        </w:rPr>
        <w:t xml:space="preserve"> ч.1 ст.1 </w:t>
      </w:r>
      <w:r w:rsidR="00EB249F">
        <w:rPr>
          <w:rFonts w:ascii="Times New Roman" w:hAnsi="Times New Roman" w:cs="Times New Roman"/>
          <w:sz w:val="28"/>
          <w:szCs w:val="28"/>
        </w:rPr>
        <w:t>вышеуказанного з</w:t>
      </w:r>
      <w:r w:rsidR="00C479BC">
        <w:rPr>
          <w:rFonts w:ascii="Times New Roman" w:hAnsi="Times New Roman" w:cs="Times New Roman"/>
          <w:sz w:val="28"/>
          <w:szCs w:val="28"/>
        </w:rPr>
        <w:t>акона определен тариф страховых взносов в размере 1 процента с заработной платы работников предприятий, уч</w:t>
      </w:r>
      <w:r w:rsidR="002D04EA">
        <w:rPr>
          <w:rFonts w:ascii="Times New Roman" w:hAnsi="Times New Roman" w:cs="Times New Roman"/>
          <w:sz w:val="28"/>
          <w:szCs w:val="28"/>
        </w:rPr>
        <w:t xml:space="preserve">реждений и организаций. </w:t>
      </w:r>
      <w:r w:rsidR="002D04EA" w:rsidRPr="00220CBF">
        <w:rPr>
          <w:rFonts w:ascii="Times New Roman" w:hAnsi="Times New Roman" w:cs="Times New Roman"/>
          <w:sz w:val="28"/>
          <w:szCs w:val="28"/>
        </w:rPr>
        <w:t>Необходимо отметить, что действующим законодательством</w:t>
      </w:r>
      <w:r w:rsidR="00C479BC" w:rsidRPr="00220CBF">
        <w:rPr>
          <w:rFonts w:ascii="Times New Roman" w:hAnsi="Times New Roman" w:cs="Times New Roman"/>
          <w:sz w:val="28"/>
          <w:szCs w:val="28"/>
        </w:rPr>
        <w:t xml:space="preserve"> не предусматривается </w:t>
      </w:r>
      <w:r w:rsidR="002D04EA" w:rsidRPr="00220CBF">
        <w:rPr>
          <w:rFonts w:ascii="Times New Roman" w:hAnsi="Times New Roman" w:cs="Times New Roman"/>
          <w:sz w:val="28"/>
          <w:szCs w:val="28"/>
        </w:rPr>
        <w:t xml:space="preserve">удержание </w:t>
      </w:r>
      <w:r w:rsidR="00C479BC" w:rsidRPr="00220CBF">
        <w:rPr>
          <w:rFonts w:ascii="Times New Roman" w:hAnsi="Times New Roman" w:cs="Times New Roman"/>
          <w:sz w:val="28"/>
          <w:szCs w:val="28"/>
        </w:rPr>
        <w:t>страховых взносов с зар</w:t>
      </w:r>
      <w:r w:rsidR="00282C6B" w:rsidRPr="00220CBF">
        <w:rPr>
          <w:rFonts w:ascii="Times New Roman" w:hAnsi="Times New Roman" w:cs="Times New Roman"/>
          <w:sz w:val="28"/>
          <w:szCs w:val="28"/>
        </w:rPr>
        <w:t>аботной платы работников</w:t>
      </w:r>
      <w:r w:rsidR="009D2CE1" w:rsidRPr="00220CBF">
        <w:rPr>
          <w:rFonts w:ascii="Times New Roman" w:hAnsi="Times New Roman" w:cs="Times New Roman"/>
          <w:sz w:val="28"/>
          <w:szCs w:val="28"/>
        </w:rPr>
        <w:t>, занимающихся трудовой деятельностью у</w:t>
      </w:r>
      <w:r w:rsidR="00282C6B" w:rsidRPr="00220CBF">
        <w:rPr>
          <w:rFonts w:ascii="Times New Roman" w:hAnsi="Times New Roman" w:cs="Times New Roman"/>
          <w:sz w:val="28"/>
          <w:szCs w:val="28"/>
        </w:rPr>
        <w:t xml:space="preserve"> индивидуальных предпринимателей</w:t>
      </w:r>
      <w:r w:rsidR="002D04EA" w:rsidRPr="00220CBF">
        <w:rPr>
          <w:rFonts w:ascii="Times New Roman" w:hAnsi="Times New Roman" w:cs="Times New Roman"/>
          <w:sz w:val="28"/>
          <w:szCs w:val="28"/>
        </w:rPr>
        <w:t>,</w:t>
      </w:r>
      <w:r w:rsidR="009D2CE1" w:rsidRPr="00220CBF">
        <w:rPr>
          <w:rFonts w:ascii="Times New Roman" w:hAnsi="Times New Roman" w:cs="Times New Roman"/>
          <w:sz w:val="28"/>
          <w:szCs w:val="28"/>
        </w:rPr>
        <w:t xml:space="preserve"> что являлось бы</w:t>
      </w:r>
      <w:r w:rsidR="002D04EA" w:rsidRPr="00220CBF">
        <w:rPr>
          <w:rFonts w:ascii="Times New Roman" w:hAnsi="Times New Roman" w:cs="Times New Roman"/>
          <w:sz w:val="28"/>
          <w:szCs w:val="28"/>
        </w:rPr>
        <w:t xml:space="preserve"> </w:t>
      </w:r>
      <w:r w:rsidR="009D2CE1" w:rsidRPr="00220CBF">
        <w:rPr>
          <w:rFonts w:ascii="Times New Roman" w:hAnsi="Times New Roman" w:cs="Times New Roman"/>
          <w:sz w:val="28"/>
          <w:szCs w:val="28"/>
        </w:rPr>
        <w:t>дополнительным источником увеличения доходной части Пенсионного ф</w:t>
      </w:r>
      <w:r w:rsidR="002D04EA" w:rsidRPr="00220CBF">
        <w:rPr>
          <w:rFonts w:ascii="Times New Roman" w:hAnsi="Times New Roman" w:cs="Times New Roman"/>
          <w:sz w:val="28"/>
          <w:szCs w:val="28"/>
        </w:rPr>
        <w:t>онда.</w:t>
      </w:r>
    </w:p>
    <w:p w:rsidR="004056E6" w:rsidRDefault="00014E0D" w:rsidP="00BD388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056E6">
        <w:rPr>
          <w:rFonts w:ascii="Times New Roman" w:hAnsi="Times New Roman" w:cs="Times New Roman"/>
          <w:sz w:val="28"/>
          <w:szCs w:val="28"/>
        </w:rPr>
        <w:t>.</w:t>
      </w:r>
      <w:r w:rsidR="002D6A53">
        <w:rPr>
          <w:rFonts w:ascii="Times New Roman" w:hAnsi="Times New Roman" w:cs="Times New Roman"/>
          <w:sz w:val="28"/>
          <w:szCs w:val="28"/>
        </w:rPr>
        <w:t xml:space="preserve"> </w:t>
      </w:r>
      <w:r w:rsidR="004056E6" w:rsidRPr="004056E6">
        <w:rPr>
          <w:rFonts w:ascii="Times New Roman" w:hAnsi="Times New Roman" w:cs="Times New Roman"/>
          <w:sz w:val="28"/>
          <w:szCs w:val="28"/>
        </w:rPr>
        <w:t>В договоре о предоставлении ссуды от 28.01.2015</w:t>
      </w:r>
      <w:r w:rsidR="004056E6">
        <w:rPr>
          <w:rFonts w:ascii="Times New Roman" w:hAnsi="Times New Roman" w:cs="Times New Roman"/>
          <w:sz w:val="28"/>
          <w:szCs w:val="28"/>
        </w:rPr>
        <w:t xml:space="preserve"> </w:t>
      </w:r>
      <w:r w:rsidR="004056E6" w:rsidRPr="004056E6">
        <w:rPr>
          <w:rFonts w:ascii="Times New Roman" w:hAnsi="Times New Roman" w:cs="Times New Roman"/>
          <w:sz w:val="28"/>
          <w:szCs w:val="28"/>
        </w:rPr>
        <w:t>г. и в дополнительных соглашениях к нему основанием для выдачи ссуды являются Распоряжения Премьер-министра, вместо Постановлений Кабинета Министров Республики Абхазия.</w:t>
      </w:r>
    </w:p>
    <w:p w:rsidR="004056E6" w:rsidRPr="004056E6" w:rsidRDefault="00014E0D" w:rsidP="00BD388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056E6">
        <w:rPr>
          <w:rFonts w:ascii="Times New Roman" w:hAnsi="Times New Roman" w:cs="Times New Roman"/>
          <w:sz w:val="28"/>
          <w:szCs w:val="28"/>
        </w:rPr>
        <w:t>.</w:t>
      </w:r>
      <w:r w:rsidR="004056E6" w:rsidRPr="004056E6">
        <w:t xml:space="preserve"> </w:t>
      </w:r>
      <w:r w:rsidR="004056E6" w:rsidRPr="004056E6">
        <w:rPr>
          <w:rFonts w:ascii="Times New Roman" w:hAnsi="Times New Roman" w:cs="Times New Roman"/>
          <w:sz w:val="28"/>
          <w:szCs w:val="28"/>
        </w:rPr>
        <w:t>Суммы пенсии депутатов Народного Собрания - Парламента Республики Абхазия исчисляются с учетом денежного возмещения расходов, связанных с депутатской деятельностью.</w:t>
      </w:r>
    </w:p>
    <w:p w:rsidR="004056E6" w:rsidRDefault="004056E6" w:rsidP="00BD3882">
      <w:pPr>
        <w:spacing w:after="0" w:line="360" w:lineRule="auto"/>
        <w:ind w:firstLine="708"/>
        <w:jc w:val="both"/>
        <w:rPr>
          <w:rFonts w:ascii="Times New Roman" w:hAnsi="Times New Roman" w:cs="Times New Roman"/>
          <w:sz w:val="28"/>
          <w:szCs w:val="28"/>
        </w:rPr>
      </w:pPr>
      <w:r w:rsidRPr="004056E6">
        <w:rPr>
          <w:rFonts w:ascii="Times New Roman" w:hAnsi="Times New Roman" w:cs="Times New Roman"/>
          <w:sz w:val="28"/>
          <w:szCs w:val="28"/>
        </w:rPr>
        <w:t>Общая сумма пенсий, выплаченных в нарушение Закона Респу</w:t>
      </w:r>
      <w:r w:rsidR="00386EFD">
        <w:rPr>
          <w:rFonts w:ascii="Times New Roman" w:hAnsi="Times New Roman" w:cs="Times New Roman"/>
          <w:sz w:val="28"/>
          <w:szCs w:val="28"/>
        </w:rPr>
        <w:t>блики Абхазия от 09.08.2006 г. №</w:t>
      </w:r>
      <w:r w:rsidRPr="004056E6">
        <w:rPr>
          <w:rFonts w:ascii="Times New Roman" w:hAnsi="Times New Roman" w:cs="Times New Roman"/>
          <w:sz w:val="28"/>
          <w:szCs w:val="28"/>
        </w:rPr>
        <w:t xml:space="preserve"> 1444-с-XIV «О статусе депутата Народного Собрания-Парламента Республики Абхазия», составила – 10 179,5 тыс. руб.</w:t>
      </w:r>
    </w:p>
    <w:p w:rsidR="004056E6" w:rsidRDefault="00014E0D" w:rsidP="00BD388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4056E6">
        <w:rPr>
          <w:rFonts w:ascii="Times New Roman" w:hAnsi="Times New Roman" w:cs="Times New Roman"/>
          <w:sz w:val="28"/>
          <w:szCs w:val="28"/>
        </w:rPr>
        <w:t>.</w:t>
      </w:r>
      <w:r w:rsidR="004056E6" w:rsidRPr="004056E6">
        <w:t xml:space="preserve"> </w:t>
      </w:r>
      <w:r w:rsidR="004056E6">
        <w:rPr>
          <w:rFonts w:ascii="Times New Roman" w:hAnsi="Times New Roman" w:cs="Times New Roman"/>
          <w:sz w:val="28"/>
          <w:szCs w:val="28"/>
        </w:rPr>
        <w:t>В</w:t>
      </w:r>
      <w:r w:rsidR="004056E6" w:rsidRPr="004056E6">
        <w:rPr>
          <w:rFonts w:ascii="Times New Roman" w:hAnsi="Times New Roman" w:cs="Times New Roman"/>
          <w:sz w:val="28"/>
          <w:szCs w:val="28"/>
        </w:rPr>
        <w:t xml:space="preserve"> виду того, что Министерство труда, занятости и социального обеспечения Республики Абхазия не определило условия и порядок установления права на ежемесячную доплату к пенсии </w:t>
      </w:r>
      <w:r w:rsidR="004056E6">
        <w:rPr>
          <w:rFonts w:ascii="Times New Roman" w:hAnsi="Times New Roman" w:cs="Times New Roman"/>
          <w:sz w:val="28"/>
          <w:szCs w:val="28"/>
        </w:rPr>
        <w:t>и не предоставило расчет-заявки, Ф</w:t>
      </w:r>
      <w:r w:rsidR="004056E6" w:rsidRPr="004056E6">
        <w:rPr>
          <w:rFonts w:ascii="Times New Roman" w:hAnsi="Times New Roman" w:cs="Times New Roman"/>
          <w:sz w:val="28"/>
          <w:szCs w:val="28"/>
        </w:rPr>
        <w:t xml:space="preserve">ондом не выполнены предусмотренные обязательства перед получателями ежемесячной доплаты к пенсии отдельным категориям </w:t>
      </w:r>
      <w:r w:rsidR="004056E6" w:rsidRPr="004056E6">
        <w:rPr>
          <w:rFonts w:ascii="Times New Roman" w:hAnsi="Times New Roman" w:cs="Times New Roman"/>
          <w:sz w:val="28"/>
          <w:szCs w:val="28"/>
        </w:rPr>
        <w:lastRenderedPageBreak/>
        <w:t xml:space="preserve">пенсионеров, не являющихся получателями пенсии иностранного государства на 2015 год в сумме 136 800, 0 тыс. руб. </w:t>
      </w:r>
    </w:p>
    <w:p w:rsidR="002D6A53" w:rsidRPr="00F04787" w:rsidRDefault="002D6A53" w:rsidP="00BD3882">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014E0D">
        <w:rPr>
          <w:rFonts w:ascii="Times New Roman" w:hAnsi="Times New Roman" w:cs="Times New Roman"/>
          <w:sz w:val="28"/>
          <w:szCs w:val="28"/>
        </w:rPr>
        <w:t>1</w:t>
      </w:r>
      <w:r>
        <w:rPr>
          <w:rFonts w:ascii="Times New Roman" w:hAnsi="Times New Roman" w:cs="Times New Roman"/>
          <w:sz w:val="28"/>
          <w:szCs w:val="28"/>
        </w:rPr>
        <w:t>. Фондом в рамках отчетного периода не был осуществлен возврат предоставленной бюджетной ссуды</w:t>
      </w:r>
      <w:r w:rsidR="005F06F3">
        <w:rPr>
          <w:rFonts w:ascii="Times New Roman" w:hAnsi="Times New Roman" w:cs="Times New Roman"/>
          <w:sz w:val="28"/>
          <w:szCs w:val="28"/>
        </w:rPr>
        <w:t>,</w:t>
      </w:r>
      <w:r>
        <w:rPr>
          <w:rFonts w:ascii="Times New Roman" w:hAnsi="Times New Roman" w:cs="Times New Roman"/>
          <w:sz w:val="28"/>
          <w:szCs w:val="28"/>
        </w:rPr>
        <w:t xml:space="preserve"> </w:t>
      </w:r>
      <w:r w:rsidR="005F06F3">
        <w:rPr>
          <w:rFonts w:ascii="Times New Roman" w:eastAsia="Times New Roman" w:hAnsi="Times New Roman" w:cs="Times New Roman"/>
          <w:sz w:val="28"/>
          <w:szCs w:val="28"/>
          <w:lang w:eastAsia="ru-RU"/>
        </w:rPr>
        <w:t>срок возврата которой был продлен до 31.12.2015 года</w:t>
      </w:r>
      <w:r w:rsidR="005F06F3">
        <w:rPr>
          <w:rFonts w:ascii="Times New Roman" w:hAnsi="Times New Roman" w:cs="Times New Roman"/>
          <w:sz w:val="28"/>
          <w:szCs w:val="28"/>
        </w:rPr>
        <w:t xml:space="preserve"> </w:t>
      </w:r>
      <w:r w:rsidR="005F06F3" w:rsidRPr="005603DE">
        <w:rPr>
          <w:rFonts w:ascii="Times New Roman" w:eastAsia="Times New Roman" w:hAnsi="Times New Roman" w:cs="Times New Roman"/>
          <w:sz w:val="28"/>
          <w:szCs w:val="28"/>
          <w:lang w:eastAsia="ru-RU"/>
        </w:rPr>
        <w:t xml:space="preserve">на основании Распоряжения Президента Республики Абхазия </w:t>
      </w:r>
      <w:r w:rsidR="005F06F3">
        <w:rPr>
          <w:rFonts w:ascii="Times New Roman" w:eastAsia="Times New Roman" w:hAnsi="Times New Roman" w:cs="Times New Roman"/>
          <w:sz w:val="28"/>
          <w:szCs w:val="28"/>
          <w:lang w:eastAsia="ru-RU"/>
        </w:rPr>
        <w:t>от 22.10.2015 г. №761-рп</w:t>
      </w:r>
      <w:r w:rsidR="00F04787">
        <w:rPr>
          <w:rFonts w:ascii="Times New Roman" w:eastAsia="Times New Roman" w:hAnsi="Times New Roman" w:cs="Times New Roman"/>
          <w:sz w:val="28"/>
          <w:szCs w:val="28"/>
          <w:lang w:eastAsia="ru-RU"/>
        </w:rPr>
        <w:t xml:space="preserve">. Однако, в рамках 2015 года возврат вышеуказанной ссуды не был осуществлен, в то же время в бюджете Фонда на 2016 год не были заложены расходы на погашение </w:t>
      </w:r>
      <w:r w:rsidR="005844F9">
        <w:rPr>
          <w:rFonts w:ascii="Times New Roman" w:eastAsia="Times New Roman" w:hAnsi="Times New Roman" w:cs="Times New Roman"/>
          <w:sz w:val="28"/>
          <w:szCs w:val="28"/>
          <w:lang w:eastAsia="ru-RU"/>
        </w:rPr>
        <w:t xml:space="preserve">данной </w:t>
      </w:r>
      <w:r w:rsidR="00F04787">
        <w:rPr>
          <w:rFonts w:ascii="Times New Roman" w:eastAsia="Times New Roman" w:hAnsi="Times New Roman" w:cs="Times New Roman"/>
          <w:sz w:val="28"/>
          <w:szCs w:val="28"/>
          <w:lang w:eastAsia="ru-RU"/>
        </w:rPr>
        <w:t>ссуды.</w:t>
      </w:r>
    </w:p>
    <w:p w:rsidR="00EE47F9" w:rsidRDefault="002D6A53"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w:t>
      </w:r>
      <w:r w:rsidR="00014E0D">
        <w:rPr>
          <w:rFonts w:ascii="Times New Roman" w:eastAsia="Times New Roman" w:hAnsi="Times New Roman" w:cs="Times New Roman"/>
          <w:sz w:val="28"/>
          <w:szCs w:val="28"/>
          <w:lang w:eastAsia="ru-RU"/>
        </w:rPr>
        <w:t>2</w:t>
      </w:r>
      <w:r w:rsidR="00EE47F9" w:rsidRPr="00220CBF">
        <w:rPr>
          <w:rFonts w:ascii="Times New Roman" w:eastAsia="Times New Roman" w:hAnsi="Times New Roman" w:cs="Times New Roman"/>
          <w:bCs/>
          <w:sz w:val="28"/>
          <w:szCs w:val="28"/>
          <w:lang w:eastAsia="ru-RU"/>
        </w:rPr>
        <w:t>.</w:t>
      </w:r>
      <w:r w:rsidR="007B2993" w:rsidRPr="00220CBF">
        <w:rPr>
          <w:rFonts w:ascii="Times New Roman" w:eastAsia="Times New Roman" w:hAnsi="Times New Roman" w:cs="Times New Roman"/>
          <w:bCs/>
          <w:sz w:val="28"/>
          <w:szCs w:val="28"/>
          <w:lang w:eastAsia="ru-RU"/>
        </w:rPr>
        <w:t xml:space="preserve"> В соответствии со ст.2 Закона Р</w:t>
      </w:r>
      <w:r w:rsidR="00F67F9A">
        <w:rPr>
          <w:rFonts w:ascii="Times New Roman" w:eastAsia="Times New Roman" w:hAnsi="Times New Roman" w:cs="Times New Roman"/>
          <w:bCs/>
          <w:sz w:val="28"/>
          <w:szCs w:val="28"/>
          <w:lang w:eastAsia="ru-RU"/>
        </w:rPr>
        <w:t xml:space="preserve">еспублики </w:t>
      </w:r>
      <w:r w:rsidR="007B2993" w:rsidRPr="00220CBF">
        <w:rPr>
          <w:rFonts w:ascii="Times New Roman" w:eastAsia="Times New Roman" w:hAnsi="Times New Roman" w:cs="Times New Roman"/>
          <w:bCs/>
          <w:sz w:val="28"/>
          <w:szCs w:val="28"/>
          <w:lang w:eastAsia="ru-RU"/>
        </w:rPr>
        <w:t>А</w:t>
      </w:r>
      <w:r w:rsidR="00F67F9A">
        <w:rPr>
          <w:rFonts w:ascii="Times New Roman" w:eastAsia="Times New Roman" w:hAnsi="Times New Roman" w:cs="Times New Roman"/>
          <w:bCs/>
          <w:sz w:val="28"/>
          <w:szCs w:val="28"/>
          <w:lang w:eastAsia="ru-RU"/>
        </w:rPr>
        <w:t>бхазия</w:t>
      </w:r>
      <w:r w:rsidR="007B2993" w:rsidRPr="00220CBF">
        <w:rPr>
          <w:rFonts w:ascii="Times New Roman" w:eastAsia="Times New Roman" w:hAnsi="Times New Roman" w:cs="Times New Roman"/>
          <w:bCs/>
          <w:sz w:val="28"/>
          <w:szCs w:val="28"/>
          <w:lang w:eastAsia="ru-RU"/>
        </w:rPr>
        <w:t xml:space="preserve"> «О б</w:t>
      </w:r>
      <w:r w:rsidR="00386EFD">
        <w:rPr>
          <w:rFonts w:ascii="Times New Roman" w:eastAsia="Times New Roman" w:hAnsi="Times New Roman" w:cs="Times New Roman"/>
          <w:bCs/>
          <w:sz w:val="28"/>
          <w:szCs w:val="28"/>
          <w:lang w:eastAsia="ru-RU"/>
        </w:rPr>
        <w:t>юджете Пенсионного фонда на 2015</w:t>
      </w:r>
      <w:r w:rsidR="007B2993" w:rsidRPr="00220CBF">
        <w:rPr>
          <w:rFonts w:ascii="Times New Roman" w:eastAsia="Times New Roman" w:hAnsi="Times New Roman" w:cs="Times New Roman"/>
          <w:bCs/>
          <w:sz w:val="28"/>
          <w:szCs w:val="28"/>
          <w:lang w:eastAsia="ru-RU"/>
        </w:rPr>
        <w:t xml:space="preserve"> год» переходящий остаток денежных средств Фонда</w:t>
      </w:r>
      <w:r w:rsidR="007B2993" w:rsidRPr="00220CBF">
        <w:rPr>
          <w:rFonts w:ascii="Times New Roman" w:hAnsi="Times New Roman" w:cs="Times New Roman"/>
          <w:sz w:val="28"/>
          <w:szCs w:val="28"/>
        </w:rPr>
        <w:t xml:space="preserve"> </w:t>
      </w:r>
      <w:r w:rsidR="00386EFD">
        <w:rPr>
          <w:rFonts w:ascii="Times New Roman" w:eastAsia="Times New Roman" w:hAnsi="Times New Roman" w:cs="Times New Roman"/>
          <w:bCs/>
          <w:sz w:val="28"/>
          <w:szCs w:val="28"/>
          <w:lang w:eastAsia="ru-RU"/>
        </w:rPr>
        <w:t>на 01.01.2015</w:t>
      </w:r>
      <w:r w:rsidR="005F77BE">
        <w:rPr>
          <w:rFonts w:ascii="Times New Roman" w:eastAsia="Times New Roman" w:hAnsi="Times New Roman" w:cs="Times New Roman"/>
          <w:bCs/>
          <w:sz w:val="28"/>
          <w:szCs w:val="28"/>
          <w:lang w:eastAsia="ru-RU"/>
        </w:rPr>
        <w:t xml:space="preserve"> г</w:t>
      </w:r>
      <w:r w:rsidR="00386EFD">
        <w:rPr>
          <w:rFonts w:ascii="Times New Roman" w:eastAsia="Times New Roman" w:hAnsi="Times New Roman" w:cs="Times New Roman"/>
          <w:bCs/>
          <w:sz w:val="28"/>
          <w:szCs w:val="28"/>
          <w:lang w:eastAsia="ru-RU"/>
        </w:rPr>
        <w:t xml:space="preserve">. </w:t>
      </w:r>
      <w:r w:rsidR="007B2993" w:rsidRPr="00220CBF">
        <w:rPr>
          <w:rFonts w:ascii="Times New Roman" w:eastAsia="Times New Roman" w:hAnsi="Times New Roman" w:cs="Times New Roman"/>
          <w:bCs/>
          <w:sz w:val="28"/>
          <w:szCs w:val="28"/>
          <w:lang w:eastAsia="ru-RU"/>
        </w:rPr>
        <w:t xml:space="preserve">составлял </w:t>
      </w:r>
      <w:r w:rsidR="0051219E" w:rsidRPr="0051219E">
        <w:rPr>
          <w:rFonts w:ascii="Times New Roman" w:eastAsia="Times New Roman" w:hAnsi="Times New Roman" w:cs="Times New Roman"/>
          <w:bCs/>
          <w:sz w:val="28"/>
          <w:szCs w:val="28"/>
          <w:lang w:eastAsia="ru-RU"/>
        </w:rPr>
        <w:t xml:space="preserve">25 211,1 </w:t>
      </w:r>
      <w:r w:rsidR="007B2993" w:rsidRPr="00220CBF">
        <w:rPr>
          <w:rFonts w:ascii="Times New Roman" w:hAnsi="Times New Roman" w:cs="Times New Roman"/>
          <w:sz w:val="28"/>
          <w:szCs w:val="28"/>
        </w:rPr>
        <w:t xml:space="preserve">тыс. руб. Данный остаток мог </w:t>
      </w:r>
      <w:r w:rsidR="007B2993" w:rsidRPr="00220CBF">
        <w:rPr>
          <w:rFonts w:ascii="Times New Roman" w:eastAsia="Times New Roman" w:hAnsi="Times New Roman" w:cs="Times New Roman"/>
          <w:bCs/>
          <w:sz w:val="28"/>
          <w:szCs w:val="28"/>
          <w:lang w:eastAsia="ru-RU"/>
        </w:rPr>
        <w:t xml:space="preserve">использоваться в течение года на покрытие временных кассовых разрывов и подлежал восстановлению </w:t>
      </w:r>
      <w:r w:rsidR="007B2993" w:rsidRPr="00220CBF">
        <w:rPr>
          <w:rFonts w:ascii="Times New Roman" w:hAnsi="Times New Roman" w:cs="Times New Roman"/>
          <w:sz w:val="28"/>
          <w:szCs w:val="28"/>
        </w:rPr>
        <w:t>в полном размере</w:t>
      </w:r>
      <w:r w:rsidR="005F77BE">
        <w:rPr>
          <w:rFonts w:ascii="Times New Roman" w:hAnsi="Times New Roman" w:cs="Times New Roman"/>
          <w:sz w:val="28"/>
          <w:szCs w:val="28"/>
        </w:rPr>
        <w:t>. О</w:t>
      </w:r>
      <w:r w:rsidR="00F906E3" w:rsidRPr="00220CBF">
        <w:rPr>
          <w:rFonts w:ascii="Times New Roman" w:hAnsi="Times New Roman" w:cs="Times New Roman"/>
          <w:sz w:val="28"/>
          <w:szCs w:val="28"/>
        </w:rPr>
        <w:t xml:space="preserve">днако, </w:t>
      </w:r>
      <w:r w:rsidR="00F906E3" w:rsidRPr="00220CBF">
        <w:rPr>
          <w:rFonts w:ascii="Times New Roman" w:eastAsia="Times New Roman" w:hAnsi="Times New Roman" w:cs="Times New Roman"/>
          <w:sz w:val="28"/>
          <w:szCs w:val="28"/>
          <w:lang w:eastAsia="ru-RU"/>
        </w:rPr>
        <w:t>в</w:t>
      </w:r>
      <w:r w:rsidR="00512320" w:rsidRPr="00220CBF">
        <w:rPr>
          <w:rFonts w:ascii="Times New Roman" w:eastAsia="Times New Roman" w:hAnsi="Times New Roman" w:cs="Times New Roman"/>
          <w:sz w:val="28"/>
          <w:szCs w:val="28"/>
          <w:lang w:eastAsia="ru-RU"/>
        </w:rPr>
        <w:t xml:space="preserve"> нарушение</w:t>
      </w:r>
      <w:r w:rsidR="0051219E">
        <w:rPr>
          <w:rFonts w:ascii="Times New Roman" w:eastAsia="Times New Roman" w:hAnsi="Times New Roman" w:cs="Times New Roman"/>
          <w:sz w:val="28"/>
          <w:szCs w:val="28"/>
          <w:lang w:eastAsia="ru-RU"/>
        </w:rPr>
        <w:t xml:space="preserve"> ст.6</w:t>
      </w:r>
      <w:r w:rsidR="00EE47F9" w:rsidRPr="00220CBF">
        <w:rPr>
          <w:rFonts w:ascii="Times New Roman" w:eastAsia="Times New Roman" w:hAnsi="Times New Roman" w:cs="Times New Roman"/>
          <w:sz w:val="28"/>
          <w:szCs w:val="28"/>
          <w:lang w:eastAsia="ru-RU"/>
        </w:rPr>
        <w:t xml:space="preserve"> </w:t>
      </w:r>
      <w:r w:rsidR="007B2993" w:rsidRPr="00220CBF">
        <w:rPr>
          <w:rFonts w:ascii="Times New Roman" w:eastAsia="Times New Roman" w:hAnsi="Times New Roman" w:cs="Times New Roman"/>
          <w:bCs/>
          <w:sz w:val="28"/>
          <w:szCs w:val="28"/>
          <w:lang w:eastAsia="ru-RU"/>
        </w:rPr>
        <w:t>З</w:t>
      </w:r>
      <w:r w:rsidR="00EE47F9" w:rsidRPr="00220CBF">
        <w:rPr>
          <w:rFonts w:ascii="Times New Roman" w:eastAsia="Times New Roman" w:hAnsi="Times New Roman" w:cs="Times New Roman"/>
          <w:bCs/>
          <w:sz w:val="28"/>
          <w:szCs w:val="28"/>
          <w:lang w:eastAsia="ru-RU"/>
        </w:rPr>
        <w:t xml:space="preserve">акона остаток средств </w:t>
      </w:r>
      <w:r w:rsidR="00F906E3" w:rsidRPr="00220CBF">
        <w:rPr>
          <w:rFonts w:ascii="Times New Roman" w:eastAsia="Times New Roman" w:hAnsi="Times New Roman" w:cs="Times New Roman"/>
          <w:bCs/>
          <w:sz w:val="28"/>
          <w:szCs w:val="28"/>
          <w:lang w:eastAsia="ru-RU"/>
        </w:rPr>
        <w:t xml:space="preserve">не был восстановлен и </w:t>
      </w:r>
      <w:r w:rsidR="0051219E">
        <w:rPr>
          <w:rFonts w:ascii="Times New Roman" w:eastAsia="Times New Roman" w:hAnsi="Times New Roman" w:cs="Times New Roman"/>
          <w:bCs/>
          <w:sz w:val="28"/>
          <w:szCs w:val="28"/>
          <w:lang w:eastAsia="ru-RU"/>
        </w:rPr>
        <w:t>на 01.01.2016</w:t>
      </w:r>
      <w:r w:rsidR="00EE47F9" w:rsidRPr="00220CBF">
        <w:rPr>
          <w:rFonts w:ascii="Times New Roman" w:eastAsia="Times New Roman" w:hAnsi="Times New Roman" w:cs="Times New Roman"/>
          <w:bCs/>
          <w:sz w:val="28"/>
          <w:szCs w:val="28"/>
          <w:lang w:eastAsia="ru-RU"/>
        </w:rPr>
        <w:t xml:space="preserve"> год составил </w:t>
      </w:r>
      <w:r w:rsidR="0051219E">
        <w:rPr>
          <w:rFonts w:ascii="Times New Roman" w:eastAsia="Times New Roman" w:hAnsi="Times New Roman" w:cs="Times New Roman"/>
          <w:bCs/>
          <w:sz w:val="28"/>
          <w:szCs w:val="28"/>
          <w:lang w:eastAsia="ru-RU"/>
        </w:rPr>
        <w:t>6 985,8</w:t>
      </w:r>
      <w:r w:rsidR="00AA56D7">
        <w:rPr>
          <w:rFonts w:ascii="Times New Roman" w:eastAsia="Times New Roman" w:hAnsi="Times New Roman" w:cs="Times New Roman"/>
          <w:bCs/>
          <w:sz w:val="28"/>
          <w:szCs w:val="28"/>
          <w:lang w:eastAsia="ru-RU"/>
        </w:rPr>
        <w:t xml:space="preserve"> </w:t>
      </w:r>
      <w:r w:rsidR="00EE47F9" w:rsidRPr="00220CBF">
        <w:rPr>
          <w:rFonts w:ascii="Times New Roman" w:eastAsia="Times New Roman" w:hAnsi="Times New Roman" w:cs="Times New Roman"/>
          <w:bCs/>
          <w:sz w:val="28"/>
          <w:szCs w:val="28"/>
          <w:lang w:eastAsia="ru-RU"/>
        </w:rPr>
        <w:t>тыс. руб</w:t>
      </w:r>
      <w:r w:rsidR="007B2993" w:rsidRPr="00220CBF">
        <w:rPr>
          <w:rFonts w:ascii="Times New Roman" w:eastAsia="Times New Roman" w:hAnsi="Times New Roman" w:cs="Times New Roman"/>
          <w:bCs/>
          <w:sz w:val="28"/>
          <w:szCs w:val="28"/>
          <w:lang w:eastAsia="ru-RU"/>
        </w:rPr>
        <w:t>.</w:t>
      </w: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BD388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p>
    <w:p w:rsidR="00A75A14" w:rsidRDefault="00A75A14" w:rsidP="00A75A14">
      <w:pPr>
        <w:pBdr>
          <w:bottom w:val="single" w:sz="12" w:space="1" w:color="auto"/>
        </w:pBdr>
        <w:autoSpaceDE w:val="0"/>
        <w:autoSpaceDN w:val="0"/>
        <w:adjustRightInd w:val="0"/>
        <w:spacing w:after="0" w:line="360" w:lineRule="auto"/>
        <w:jc w:val="both"/>
        <w:rPr>
          <w:rFonts w:ascii="Times New Roman" w:eastAsia="Times New Roman" w:hAnsi="Times New Roman" w:cs="Times New Roman"/>
          <w:bCs/>
          <w:sz w:val="28"/>
          <w:szCs w:val="28"/>
          <w:lang w:eastAsia="ru-RU"/>
        </w:rPr>
      </w:pPr>
    </w:p>
    <w:p w:rsidR="00A75A14" w:rsidRPr="00A75A14" w:rsidRDefault="00A75A14" w:rsidP="00BD3882">
      <w:pPr>
        <w:autoSpaceDE w:val="0"/>
        <w:autoSpaceDN w:val="0"/>
        <w:adjustRightInd w:val="0"/>
        <w:spacing w:after="0" w:line="360" w:lineRule="auto"/>
        <w:ind w:firstLine="708"/>
        <w:jc w:val="both"/>
        <w:rPr>
          <w:rFonts w:ascii="Times New Roman" w:hAnsi="Times New Roman" w:cs="Times New Roman"/>
          <w:sz w:val="24"/>
          <w:szCs w:val="24"/>
        </w:rPr>
      </w:pPr>
      <w:r w:rsidRPr="00A75A14">
        <w:rPr>
          <w:rFonts w:ascii="Times New Roman" w:eastAsia="Times New Roman" w:hAnsi="Times New Roman" w:cs="Times New Roman"/>
          <w:bCs/>
          <w:sz w:val="24"/>
          <w:szCs w:val="24"/>
          <w:lang w:eastAsia="ru-RU"/>
        </w:rPr>
        <w:t>Исполнитель: гл. инспектор информационно-аналитического отдела Контрольной палаты</w:t>
      </w:r>
      <w:r w:rsidR="008D1214">
        <w:rPr>
          <w:rFonts w:ascii="Times New Roman" w:eastAsia="Times New Roman" w:hAnsi="Times New Roman" w:cs="Times New Roman"/>
          <w:bCs/>
          <w:sz w:val="24"/>
          <w:szCs w:val="24"/>
          <w:lang w:eastAsia="ru-RU"/>
        </w:rPr>
        <w:t xml:space="preserve"> Республики Абхазия</w:t>
      </w:r>
      <w:bookmarkStart w:id="1" w:name="_GoBack"/>
      <w:bookmarkEnd w:id="1"/>
      <w:r w:rsidRPr="00A75A14">
        <w:rPr>
          <w:rFonts w:ascii="Times New Roman" w:eastAsia="Times New Roman" w:hAnsi="Times New Roman" w:cs="Times New Roman"/>
          <w:bCs/>
          <w:sz w:val="24"/>
          <w:szCs w:val="24"/>
          <w:lang w:eastAsia="ru-RU"/>
        </w:rPr>
        <w:t xml:space="preserve"> </w:t>
      </w:r>
      <w:proofErr w:type="spellStart"/>
      <w:r w:rsidRPr="00A75A14">
        <w:rPr>
          <w:rFonts w:ascii="Times New Roman" w:eastAsia="Times New Roman" w:hAnsi="Times New Roman" w:cs="Times New Roman"/>
          <w:bCs/>
          <w:sz w:val="24"/>
          <w:szCs w:val="24"/>
          <w:lang w:eastAsia="ru-RU"/>
        </w:rPr>
        <w:t>Дзкуя</w:t>
      </w:r>
      <w:proofErr w:type="spellEnd"/>
      <w:r w:rsidRPr="00A75A14">
        <w:rPr>
          <w:rFonts w:ascii="Times New Roman" w:eastAsia="Times New Roman" w:hAnsi="Times New Roman" w:cs="Times New Roman"/>
          <w:bCs/>
          <w:sz w:val="24"/>
          <w:szCs w:val="24"/>
          <w:lang w:eastAsia="ru-RU"/>
        </w:rPr>
        <w:t xml:space="preserve"> С.В.</w:t>
      </w:r>
    </w:p>
    <w:sectPr w:rsidR="00A75A14" w:rsidRPr="00A75A14" w:rsidSect="00292B1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78" w:rsidRDefault="002A1378" w:rsidP="00506A63">
      <w:pPr>
        <w:spacing w:after="0" w:line="240" w:lineRule="auto"/>
      </w:pPr>
      <w:r>
        <w:separator/>
      </w:r>
    </w:p>
  </w:endnote>
  <w:endnote w:type="continuationSeparator" w:id="0">
    <w:p w:rsidR="002A1378" w:rsidRDefault="002A1378" w:rsidP="005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39107"/>
      <w:docPartObj>
        <w:docPartGallery w:val="Page Numbers (Bottom of Page)"/>
        <w:docPartUnique/>
      </w:docPartObj>
    </w:sdtPr>
    <w:sdtEndPr/>
    <w:sdtContent>
      <w:p w:rsidR="00760616" w:rsidRDefault="00760616">
        <w:pPr>
          <w:pStyle w:val="ad"/>
          <w:jc w:val="right"/>
        </w:pPr>
        <w:r>
          <w:fldChar w:fldCharType="begin"/>
        </w:r>
        <w:r>
          <w:instrText>PAGE   \* MERGEFORMAT</w:instrText>
        </w:r>
        <w:r>
          <w:fldChar w:fldCharType="separate"/>
        </w:r>
        <w:r w:rsidR="008D1214">
          <w:rPr>
            <w:noProof/>
          </w:rPr>
          <w:t>15</w:t>
        </w:r>
        <w:r>
          <w:fldChar w:fldCharType="end"/>
        </w:r>
      </w:p>
    </w:sdtContent>
  </w:sdt>
  <w:p w:rsidR="00760616" w:rsidRDefault="0076061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78" w:rsidRDefault="002A1378" w:rsidP="00506A63">
      <w:pPr>
        <w:spacing w:after="0" w:line="240" w:lineRule="auto"/>
      </w:pPr>
      <w:r>
        <w:separator/>
      </w:r>
    </w:p>
  </w:footnote>
  <w:footnote w:type="continuationSeparator" w:id="0">
    <w:p w:rsidR="002A1378" w:rsidRDefault="002A1378" w:rsidP="00506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A5CF7"/>
    <w:multiLevelType w:val="hybridMultilevel"/>
    <w:tmpl w:val="2F9AAED6"/>
    <w:lvl w:ilvl="0" w:tplc="828A68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15E1A20"/>
    <w:multiLevelType w:val="hybridMultilevel"/>
    <w:tmpl w:val="723493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3E"/>
    <w:rsid w:val="00002187"/>
    <w:rsid w:val="00002B81"/>
    <w:rsid w:val="0000739B"/>
    <w:rsid w:val="00012242"/>
    <w:rsid w:val="000132A1"/>
    <w:rsid w:val="00014E0D"/>
    <w:rsid w:val="00017AF6"/>
    <w:rsid w:val="00020DD4"/>
    <w:rsid w:val="00021ADB"/>
    <w:rsid w:val="00026D1D"/>
    <w:rsid w:val="00027AD0"/>
    <w:rsid w:val="00032E03"/>
    <w:rsid w:val="00042E3A"/>
    <w:rsid w:val="000434E7"/>
    <w:rsid w:val="000474F5"/>
    <w:rsid w:val="00061E8F"/>
    <w:rsid w:val="00066AD4"/>
    <w:rsid w:val="00067067"/>
    <w:rsid w:val="00083656"/>
    <w:rsid w:val="00094167"/>
    <w:rsid w:val="000947E3"/>
    <w:rsid w:val="000A386E"/>
    <w:rsid w:val="000B4CCE"/>
    <w:rsid w:val="000C154E"/>
    <w:rsid w:val="000C4B6A"/>
    <w:rsid w:val="000D04DA"/>
    <w:rsid w:val="000D480E"/>
    <w:rsid w:val="000D7EC7"/>
    <w:rsid w:val="000E3E2F"/>
    <w:rsid w:val="000E6752"/>
    <w:rsid w:val="000F01D2"/>
    <w:rsid w:val="000F39F0"/>
    <w:rsid w:val="00101DCF"/>
    <w:rsid w:val="0010493F"/>
    <w:rsid w:val="00104A3E"/>
    <w:rsid w:val="00113C37"/>
    <w:rsid w:val="001256D3"/>
    <w:rsid w:val="00130FFD"/>
    <w:rsid w:val="0013393F"/>
    <w:rsid w:val="001361B9"/>
    <w:rsid w:val="00136225"/>
    <w:rsid w:val="0013723A"/>
    <w:rsid w:val="001413B9"/>
    <w:rsid w:val="001465EB"/>
    <w:rsid w:val="00146B5A"/>
    <w:rsid w:val="00150876"/>
    <w:rsid w:val="00163051"/>
    <w:rsid w:val="00167757"/>
    <w:rsid w:val="00175B90"/>
    <w:rsid w:val="00182497"/>
    <w:rsid w:val="001853C7"/>
    <w:rsid w:val="00187BDE"/>
    <w:rsid w:val="001966C8"/>
    <w:rsid w:val="00197A1A"/>
    <w:rsid w:val="001A0BCA"/>
    <w:rsid w:val="001A59D8"/>
    <w:rsid w:val="001B3526"/>
    <w:rsid w:val="001C30BC"/>
    <w:rsid w:val="001C4892"/>
    <w:rsid w:val="001D2F7A"/>
    <w:rsid w:val="001E34AC"/>
    <w:rsid w:val="001E46F7"/>
    <w:rsid w:val="001F1334"/>
    <w:rsid w:val="001F3041"/>
    <w:rsid w:val="001F6B95"/>
    <w:rsid w:val="002071E1"/>
    <w:rsid w:val="00217658"/>
    <w:rsid w:val="00220B4C"/>
    <w:rsid w:val="00220CBF"/>
    <w:rsid w:val="00221706"/>
    <w:rsid w:val="0022399F"/>
    <w:rsid w:val="00224B8F"/>
    <w:rsid w:val="00230EB8"/>
    <w:rsid w:val="00234EE7"/>
    <w:rsid w:val="00235D02"/>
    <w:rsid w:val="00241BB4"/>
    <w:rsid w:val="00252C05"/>
    <w:rsid w:val="00253433"/>
    <w:rsid w:val="002638F0"/>
    <w:rsid w:val="002640DB"/>
    <w:rsid w:val="00264F36"/>
    <w:rsid w:val="00265612"/>
    <w:rsid w:val="00267028"/>
    <w:rsid w:val="002714AD"/>
    <w:rsid w:val="00273242"/>
    <w:rsid w:val="00282C6B"/>
    <w:rsid w:val="00285C10"/>
    <w:rsid w:val="00287F20"/>
    <w:rsid w:val="00291710"/>
    <w:rsid w:val="002922CA"/>
    <w:rsid w:val="00292B10"/>
    <w:rsid w:val="00293478"/>
    <w:rsid w:val="00294ED8"/>
    <w:rsid w:val="002A1378"/>
    <w:rsid w:val="002B6830"/>
    <w:rsid w:val="002C4442"/>
    <w:rsid w:val="002C5BD8"/>
    <w:rsid w:val="002D04EA"/>
    <w:rsid w:val="002D1AA4"/>
    <w:rsid w:val="002D2EC1"/>
    <w:rsid w:val="002D5A35"/>
    <w:rsid w:val="002D5CF8"/>
    <w:rsid w:val="002D6A53"/>
    <w:rsid w:val="002F2EC7"/>
    <w:rsid w:val="00302225"/>
    <w:rsid w:val="00314446"/>
    <w:rsid w:val="00322F48"/>
    <w:rsid w:val="00322FDA"/>
    <w:rsid w:val="00325512"/>
    <w:rsid w:val="00331363"/>
    <w:rsid w:val="00331E37"/>
    <w:rsid w:val="00332FD9"/>
    <w:rsid w:val="003504C6"/>
    <w:rsid w:val="0035189C"/>
    <w:rsid w:val="00354F7E"/>
    <w:rsid w:val="0036307C"/>
    <w:rsid w:val="00363975"/>
    <w:rsid w:val="00366D52"/>
    <w:rsid w:val="00373E99"/>
    <w:rsid w:val="00386EFD"/>
    <w:rsid w:val="00392950"/>
    <w:rsid w:val="003A2E79"/>
    <w:rsid w:val="003A51AC"/>
    <w:rsid w:val="003A63CD"/>
    <w:rsid w:val="003B1FA4"/>
    <w:rsid w:val="003B2532"/>
    <w:rsid w:val="003B7FA3"/>
    <w:rsid w:val="003C6177"/>
    <w:rsid w:val="003C63E6"/>
    <w:rsid w:val="003C7351"/>
    <w:rsid w:val="003D0D35"/>
    <w:rsid w:val="003D39A2"/>
    <w:rsid w:val="003D69D9"/>
    <w:rsid w:val="003E11C1"/>
    <w:rsid w:val="003E1B7B"/>
    <w:rsid w:val="003E1BAB"/>
    <w:rsid w:val="003E1CEB"/>
    <w:rsid w:val="003E4F15"/>
    <w:rsid w:val="003E53C7"/>
    <w:rsid w:val="003F08CE"/>
    <w:rsid w:val="003F192F"/>
    <w:rsid w:val="003F2036"/>
    <w:rsid w:val="003F2F3C"/>
    <w:rsid w:val="003F3C5A"/>
    <w:rsid w:val="003F57DC"/>
    <w:rsid w:val="0040268A"/>
    <w:rsid w:val="004056E6"/>
    <w:rsid w:val="0040680F"/>
    <w:rsid w:val="00410D0A"/>
    <w:rsid w:val="00413BD3"/>
    <w:rsid w:val="004155EC"/>
    <w:rsid w:val="00424AE7"/>
    <w:rsid w:val="00425C9A"/>
    <w:rsid w:val="0042786C"/>
    <w:rsid w:val="00433A9C"/>
    <w:rsid w:val="00443BD9"/>
    <w:rsid w:val="00447AE3"/>
    <w:rsid w:val="00450F8E"/>
    <w:rsid w:val="0045190D"/>
    <w:rsid w:val="00454D16"/>
    <w:rsid w:val="0046372C"/>
    <w:rsid w:val="00464DBF"/>
    <w:rsid w:val="00464E83"/>
    <w:rsid w:val="00465537"/>
    <w:rsid w:val="004700B7"/>
    <w:rsid w:val="004773F8"/>
    <w:rsid w:val="00480291"/>
    <w:rsid w:val="0048134F"/>
    <w:rsid w:val="0048410B"/>
    <w:rsid w:val="004851B4"/>
    <w:rsid w:val="00490F3C"/>
    <w:rsid w:val="00493680"/>
    <w:rsid w:val="004A2DF9"/>
    <w:rsid w:val="004A6A1D"/>
    <w:rsid w:val="004A72EF"/>
    <w:rsid w:val="004A7442"/>
    <w:rsid w:val="004B1347"/>
    <w:rsid w:val="004B40BC"/>
    <w:rsid w:val="004C7E46"/>
    <w:rsid w:val="004D0D17"/>
    <w:rsid w:val="004D13BA"/>
    <w:rsid w:val="004D6BE5"/>
    <w:rsid w:val="004F3305"/>
    <w:rsid w:val="004F4A68"/>
    <w:rsid w:val="004F4CB4"/>
    <w:rsid w:val="0050084E"/>
    <w:rsid w:val="005043B8"/>
    <w:rsid w:val="00506A63"/>
    <w:rsid w:val="00506F2A"/>
    <w:rsid w:val="00510660"/>
    <w:rsid w:val="0051219E"/>
    <w:rsid w:val="00512320"/>
    <w:rsid w:val="00515B76"/>
    <w:rsid w:val="00520E9F"/>
    <w:rsid w:val="00525682"/>
    <w:rsid w:val="00526DE9"/>
    <w:rsid w:val="00530036"/>
    <w:rsid w:val="0053115E"/>
    <w:rsid w:val="00534875"/>
    <w:rsid w:val="00535DB4"/>
    <w:rsid w:val="00541A06"/>
    <w:rsid w:val="00546666"/>
    <w:rsid w:val="00554B3B"/>
    <w:rsid w:val="0055574A"/>
    <w:rsid w:val="005603DE"/>
    <w:rsid w:val="00560726"/>
    <w:rsid w:val="00571BC1"/>
    <w:rsid w:val="00572140"/>
    <w:rsid w:val="00575050"/>
    <w:rsid w:val="005763FF"/>
    <w:rsid w:val="00576CF5"/>
    <w:rsid w:val="005844F9"/>
    <w:rsid w:val="005A3346"/>
    <w:rsid w:val="005A7B63"/>
    <w:rsid w:val="005B4EDC"/>
    <w:rsid w:val="005B640F"/>
    <w:rsid w:val="005C181E"/>
    <w:rsid w:val="005C475A"/>
    <w:rsid w:val="005C495E"/>
    <w:rsid w:val="005C6F7F"/>
    <w:rsid w:val="005D2DEF"/>
    <w:rsid w:val="005D55F5"/>
    <w:rsid w:val="005D7CB8"/>
    <w:rsid w:val="005E01F0"/>
    <w:rsid w:val="005E6C83"/>
    <w:rsid w:val="005E7FA7"/>
    <w:rsid w:val="005F06F3"/>
    <w:rsid w:val="005F2C41"/>
    <w:rsid w:val="005F77BE"/>
    <w:rsid w:val="00612594"/>
    <w:rsid w:val="006127EF"/>
    <w:rsid w:val="006132CF"/>
    <w:rsid w:val="00615567"/>
    <w:rsid w:val="006156B1"/>
    <w:rsid w:val="00615A00"/>
    <w:rsid w:val="00616ADB"/>
    <w:rsid w:val="0062099E"/>
    <w:rsid w:val="00625966"/>
    <w:rsid w:val="00633D88"/>
    <w:rsid w:val="006444E1"/>
    <w:rsid w:val="00647001"/>
    <w:rsid w:val="006504B9"/>
    <w:rsid w:val="00654B24"/>
    <w:rsid w:val="0065711F"/>
    <w:rsid w:val="006572F6"/>
    <w:rsid w:val="00660288"/>
    <w:rsid w:val="0066454F"/>
    <w:rsid w:val="00664DE2"/>
    <w:rsid w:val="00667550"/>
    <w:rsid w:val="00674C5F"/>
    <w:rsid w:val="006776B4"/>
    <w:rsid w:val="00681B81"/>
    <w:rsid w:val="006866C5"/>
    <w:rsid w:val="00690B0F"/>
    <w:rsid w:val="006919CD"/>
    <w:rsid w:val="00692185"/>
    <w:rsid w:val="006935AB"/>
    <w:rsid w:val="006A18A7"/>
    <w:rsid w:val="006A3BBB"/>
    <w:rsid w:val="006A55F9"/>
    <w:rsid w:val="006C0356"/>
    <w:rsid w:val="006D02F2"/>
    <w:rsid w:val="006D45B6"/>
    <w:rsid w:val="006E3165"/>
    <w:rsid w:val="006E48D0"/>
    <w:rsid w:val="006E4E96"/>
    <w:rsid w:val="006F32ED"/>
    <w:rsid w:val="00701D7C"/>
    <w:rsid w:val="00702DC9"/>
    <w:rsid w:val="00704541"/>
    <w:rsid w:val="00711F30"/>
    <w:rsid w:val="007152D1"/>
    <w:rsid w:val="00715859"/>
    <w:rsid w:val="00724828"/>
    <w:rsid w:val="00734B3D"/>
    <w:rsid w:val="00735E30"/>
    <w:rsid w:val="007426F0"/>
    <w:rsid w:val="00744521"/>
    <w:rsid w:val="00747A2C"/>
    <w:rsid w:val="00751CEF"/>
    <w:rsid w:val="007524AD"/>
    <w:rsid w:val="00755035"/>
    <w:rsid w:val="0075654D"/>
    <w:rsid w:val="00760616"/>
    <w:rsid w:val="007616F2"/>
    <w:rsid w:val="00772BB5"/>
    <w:rsid w:val="00772F3B"/>
    <w:rsid w:val="007768A9"/>
    <w:rsid w:val="00776FB2"/>
    <w:rsid w:val="00794006"/>
    <w:rsid w:val="00797D17"/>
    <w:rsid w:val="007A1A90"/>
    <w:rsid w:val="007A27A5"/>
    <w:rsid w:val="007A4762"/>
    <w:rsid w:val="007A4B24"/>
    <w:rsid w:val="007B0433"/>
    <w:rsid w:val="007B10D3"/>
    <w:rsid w:val="007B1458"/>
    <w:rsid w:val="007B2993"/>
    <w:rsid w:val="007B4E25"/>
    <w:rsid w:val="007D248E"/>
    <w:rsid w:val="007D4353"/>
    <w:rsid w:val="007E0B74"/>
    <w:rsid w:val="007E0B76"/>
    <w:rsid w:val="007F12AD"/>
    <w:rsid w:val="00801604"/>
    <w:rsid w:val="00802122"/>
    <w:rsid w:val="00805CB9"/>
    <w:rsid w:val="00811E32"/>
    <w:rsid w:val="00813751"/>
    <w:rsid w:val="008148F0"/>
    <w:rsid w:val="00821A8A"/>
    <w:rsid w:val="00822269"/>
    <w:rsid w:val="00823DF4"/>
    <w:rsid w:val="00852523"/>
    <w:rsid w:val="00853820"/>
    <w:rsid w:val="00870D06"/>
    <w:rsid w:val="00872928"/>
    <w:rsid w:val="00875602"/>
    <w:rsid w:val="00875A43"/>
    <w:rsid w:val="00883A2C"/>
    <w:rsid w:val="00895D3E"/>
    <w:rsid w:val="008A3C26"/>
    <w:rsid w:val="008A45BF"/>
    <w:rsid w:val="008B1894"/>
    <w:rsid w:val="008B7FE0"/>
    <w:rsid w:val="008C2021"/>
    <w:rsid w:val="008D10DA"/>
    <w:rsid w:val="008D1214"/>
    <w:rsid w:val="008D1F3E"/>
    <w:rsid w:val="008D3F3B"/>
    <w:rsid w:val="008D7DF8"/>
    <w:rsid w:val="008D7E70"/>
    <w:rsid w:val="008E3C41"/>
    <w:rsid w:val="008E7F4D"/>
    <w:rsid w:val="008F3BC8"/>
    <w:rsid w:val="008F6FE2"/>
    <w:rsid w:val="009004F0"/>
    <w:rsid w:val="009010C9"/>
    <w:rsid w:val="00913F53"/>
    <w:rsid w:val="00916DA6"/>
    <w:rsid w:val="0091719D"/>
    <w:rsid w:val="009222B1"/>
    <w:rsid w:val="00922B77"/>
    <w:rsid w:val="00923697"/>
    <w:rsid w:val="00926CE9"/>
    <w:rsid w:val="009308F3"/>
    <w:rsid w:val="00932471"/>
    <w:rsid w:val="009326A8"/>
    <w:rsid w:val="00935410"/>
    <w:rsid w:val="00943538"/>
    <w:rsid w:val="00946CAA"/>
    <w:rsid w:val="00950577"/>
    <w:rsid w:val="00950E93"/>
    <w:rsid w:val="00953FA1"/>
    <w:rsid w:val="009554F8"/>
    <w:rsid w:val="00956E0A"/>
    <w:rsid w:val="00966152"/>
    <w:rsid w:val="00974059"/>
    <w:rsid w:val="009806E3"/>
    <w:rsid w:val="0098098C"/>
    <w:rsid w:val="00980D88"/>
    <w:rsid w:val="00991C6D"/>
    <w:rsid w:val="00993BA4"/>
    <w:rsid w:val="0099417D"/>
    <w:rsid w:val="009A2C57"/>
    <w:rsid w:val="009A4D28"/>
    <w:rsid w:val="009A6836"/>
    <w:rsid w:val="009B1F42"/>
    <w:rsid w:val="009B22EB"/>
    <w:rsid w:val="009B49B5"/>
    <w:rsid w:val="009C4950"/>
    <w:rsid w:val="009C7118"/>
    <w:rsid w:val="009D2CE1"/>
    <w:rsid w:val="009E17CA"/>
    <w:rsid w:val="009F2673"/>
    <w:rsid w:val="00A0469B"/>
    <w:rsid w:val="00A12F57"/>
    <w:rsid w:val="00A151C8"/>
    <w:rsid w:val="00A1586C"/>
    <w:rsid w:val="00A179AE"/>
    <w:rsid w:val="00A17E7B"/>
    <w:rsid w:val="00A31F65"/>
    <w:rsid w:val="00A37210"/>
    <w:rsid w:val="00A37DAF"/>
    <w:rsid w:val="00A44004"/>
    <w:rsid w:val="00A52483"/>
    <w:rsid w:val="00A53A89"/>
    <w:rsid w:val="00A54FE6"/>
    <w:rsid w:val="00A61AAE"/>
    <w:rsid w:val="00A625D0"/>
    <w:rsid w:val="00A7201F"/>
    <w:rsid w:val="00A7494F"/>
    <w:rsid w:val="00A75A14"/>
    <w:rsid w:val="00A75E72"/>
    <w:rsid w:val="00A82E60"/>
    <w:rsid w:val="00A86F11"/>
    <w:rsid w:val="00A93110"/>
    <w:rsid w:val="00AA292F"/>
    <w:rsid w:val="00AA56D7"/>
    <w:rsid w:val="00AA6B83"/>
    <w:rsid w:val="00AB022D"/>
    <w:rsid w:val="00AB0250"/>
    <w:rsid w:val="00AB0510"/>
    <w:rsid w:val="00AB0B25"/>
    <w:rsid w:val="00AB275B"/>
    <w:rsid w:val="00AB6A31"/>
    <w:rsid w:val="00AB7951"/>
    <w:rsid w:val="00AC52DD"/>
    <w:rsid w:val="00AD3223"/>
    <w:rsid w:val="00AE00F7"/>
    <w:rsid w:val="00AE0E67"/>
    <w:rsid w:val="00AE1A0C"/>
    <w:rsid w:val="00AE1C63"/>
    <w:rsid w:val="00AE220B"/>
    <w:rsid w:val="00AE24A2"/>
    <w:rsid w:val="00AE309D"/>
    <w:rsid w:val="00AF04F3"/>
    <w:rsid w:val="00AF2E77"/>
    <w:rsid w:val="00B01C49"/>
    <w:rsid w:val="00B0214B"/>
    <w:rsid w:val="00B03660"/>
    <w:rsid w:val="00B04DC7"/>
    <w:rsid w:val="00B11833"/>
    <w:rsid w:val="00B2273E"/>
    <w:rsid w:val="00B23AD8"/>
    <w:rsid w:val="00B25006"/>
    <w:rsid w:val="00B2501F"/>
    <w:rsid w:val="00B25D8E"/>
    <w:rsid w:val="00B34CDE"/>
    <w:rsid w:val="00B35464"/>
    <w:rsid w:val="00B454EA"/>
    <w:rsid w:val="00B50CF5"/>
    <w:rsid w:val="00B51B64"/>
    <w:rsid w:val="00B52D50"/>
    <w:rsid w:val="00B53B2A"/>
    <w:rsid w:val="00B54836"/>
    <w:rsid w:val="00B548BC"/>
    <w:rsid w:val="00B61993"/>
    <w:rsid w:val="00B62EB6"/>
    <w:rsid w:val="00B6739E"/>
    <w:rsid w:val="00B67CF6"/>
    <w:rsid w:val="00B70342"/>
    <w:rsid w:val="00B964FB"/>
    <w:rsid w:val="00B96993"/>
    <w:rsid w:val="00BA5DB4"/>
    <w:rsid w:val="00BA6C53"/>
    <w:rsid w:val="00BB08B8"/>
    <w:rsid w:val="00BC326B"/>
    <w:rsid w:val="00BC63BC"/>
    <w:rsid w:val="00BD2726"/>
    <w:rsid w:val="00BD3882"/>
    <w:rsid w:val="00BD4307"/>
    <w:rsid w:val="00BD6BD2"/>
    <w:rsid w:val="00BE6003"/>
    <w:rsid w:val="00BF287F"/>
    <w:rsid w:val="00C019A5"/>
    <w:rsid w:val="00C02EA4"/>
    <w:rsid w:val="00C033CF"/>
    <w:rsid w:val="00C128E8"/>
    <w:rsid w:val="00C15B0D"/>
    <w:rsid w:val="00C409BD"/>
    <w:rsid w:val="00C479BC"/>
    <w:rsid w:val="00C47D38"/>
    <w:rsid w:val="00C523F0"/>
    <w:rsid w:val="00C621E8"/>
    <w:rsid w:val="00C642D5"/>
    <w:rsid w:val="00C74FD7"/>
    <w:rsid w:val="00C81BA0"/>
    <w:rsid w:val="00C82603"/>
    <w:rsid w:val="00C95D90"/>
    <w:rsid w:val="00CA3ABA"/>
    <w:rsid w:val="00CA468A"/>
    <w:rsid w:val="00CA70DD"/>
    <w:rsid w:val="00CA71F8"/>
    <w:rsid w:val="00CA7C09"/>
    <w:rsid w:val="00CB0CA6"/>
    <w:rsid w:val="00CB12DE"/>
    <w:rsid w:val="00CB2FD2"/>
    <w:rsid w:val="00CB402F"/>
    <w:rsid w:val="00CB4FDE"/>
    <w:rsid w:val="00CB5B23"/>
    <w:rsid w:val="00CC0838"/>
    <w:rsid w:val="00CC2BE8"/>
    <w:rsid w:val="00CC489E"/>
    <w:rsid w:val="00CC578A"/>
    <w:rsid w:val="00CC758E"/>
    <w:rsid w:val="00CC77A6"/>
    <w:rsid w:val="00CD03B5"/>
    <w:rsid w:val="00CD3E00"/>
    <w:rsid w:val="00CD5877"/>
    <w:rsid w:val="00CD7C14"/>
    <w:rsid w:val="00CE1B48"/>
    <w:rsid w:val="00CE65E6"/>
    <w:rsid w:val="00CF2B37"/>
    <w:rsid w:val="00CF39F1"/>
    <w:rsid w:val="00D1105F"/>
    <w:rsid w:val="00D13902"/>
    <w:rsid w:val="00D155A5"/>
    <w:rsid w:val="00D16F4D"/>
    <w:rsid w:val="00D20C20"/>
    <w:rsid w:val="00D210F1"/>
    <w:rsid w:val="00D23A70"/>
    <w:rsid w:val="00D24B48"/>
    <w:rsid w:val="00D26F8A"/>
    <w:rsid w:val="00D3094D"/>
    <w:rsid w:val="00D3413C"/>
    <w:rsid w:val="00D4290E"/>
    <w:rsid w:val="00D43584"/>
    <w:rsid w:val="00D43DE3"/>
    <w:rsid w:val="00D5407C"/>
    <w:rsid w:val="00D5572B"/>
    <w:rsid w:val="00D64F88"/>
    <w:rsid w:val="00D81573"/>
    <w:rsid w:val="00D82AD5"/>
    <w:rsid w:val="00D82C32"/>
    <w:rsid w:val="00D84A6D"/>
    <w:rsid w:val="00D8533A"/>
    <w:rsid w:val="00D86E2A"/>
    <w:rsid w:val="00D91726"/>
    <w:rsid w:val="00DA2587"/>
    <w:rsid w:val="00DA3A1C"/>
    <w:rsid w:val="00DB37C0"/>
    <w:rsid w:val="00DB3C63"/>
    <w:rsid w:val="00DC2874"/>
    <w:rsid w:val="00DD1B49"/>
    <w:rsid w:val="00DE1752"/>
    <w:rsid w:val="00DE1CD0"/>
    <w:rsid w:val="00DE1E1E"/>
    <w:rsid w:val="00DE1F65"/>
    <w:rsid w:val="00DE288F"/>
    <w:rsid w:val="00DF2BCF"/>
    <w:rsid w:val="00DF34A9"/>
    <w:rsid w:val="00DF35A8"/>
    <w:rsid w:val="00DF7924"/>
    <w:rsid w:val="00E0572C"/>
    <w:rsid w:val="00E060B6"/>
    <w:rsid w:val="00E1162E"/>
    <w:rsid w:val="00E119CC"/>
    <w:rsid w:val="00E15B44"/>
    <w:rsid w:val="00E25F9E"/>
    <w:rsid w:val="00E40F9D"/>
    <w:rsid w:val="00E42168"/>
    <w:rsid w:val="00E45FB8"/>
    <w:rsid w:val="00E46D93"/>
    <w:rsid w:val="00E53C96"/>
    <w:rsid w:val="00E542C4"/>
    <w:rsid w:val="00E62437"/>
    <w:rsid w:val="00E704CB"/>
    <w:rsid w:val="00E82A30"/>
    <w:rsid w:val="00E843DC"/>
    <w:rsid w:val="00E87DF5"/>
    <w:rsid w:val="00EA3749"/>
    <w:rsid w:val="00EB15CB"/>
    <w:rsid w:val="00EB249F"/>
    <w:rsid w:val="00EB460D"/>
    <w:rsid w:val="00EC133A"/>
    <w:rsid w:val="00EC7A76"/>
    <w:rsid w:val="00ED1D49"/>
    <w:rsid w:val="00ED571B"/>
    <w:rsid w:val="00ED7253"/>
    <w:rsid w:val="00EE24C8"/>
    <w:rsid w:val="00EE47F9"/>
    <w:rsid w:val="00EE5291"/>
    <w:rsid w:val="00EF29FE"/>
    <w:rsid w:val="00EF66D3"/>
    <w:rsid w:val="00EF71F1"/>
    <w:rsid w:val="00F03E68"/>
    <w:rsid w:val="00F04787"/>
    <w:rsid w:val="00F106FD"/>
    <w:rsid w:val="00F13FB0"/>
    <w:rsid w:val="00F16C52"/>
    <w:rsid w:val="00F23DFF"/>
    <w:rsid w:val="00F27244"/>
    <w:rsid w:val="00F35B66"/>
    <w:rsid w:val="00F41065"/>
    <w:rsid w:val="00F41315"/>
    <w:rsid w:val="00F44B94"/>
    <w:rsid w:val="00F6077A"/>
    <w:rsid w:val="00F62E5F"/>
    <w:rsid w:val="00F64213"/>
    <w:rsid w:val="00F64361"/>
    <w:rsid w:val="00F666E3"/>
    <w:rsid w:val="00F67F9A"/>
    <w:rsid w:val="00F854AD"/>
    <w:rsid w:val="00F85848"/>
    <w:rsid w:val="00F85968"/>
    <w:rsid w:val="00F86528"/>
    <w:rsid w:val="00F86AF9"/>
    <w:rsid w:val="00F86D3E"/>
    <w:rsid w:val="00F906E3"/>
    <w:rsid w:val="00F944E6"/>
    <w:rsid w:val="00F97598"/>
    <w:rsid w:val="00FB3501"/>
    <w:rsid w:val="00FD2A6F"/>
    <w:rsid w:val="00FD5AD4"/>
    <w:rsid w:val="00FD75D7"/>
    <w:rsid w:val="00FD7F0A"/>
    <w:rsid w:val="00FE3ADF"/>
    <w:rsid w:val="00FE446E"/>
    <w:rsid w:val="00FE6968"/>
    <w:rsid w:val="00FE7D9B"/>
    <w:rsid w:val="00FF0D1D"/>
    <w:rsid w:val="00FF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5AE6B-C1F3-4DEC-8657-E1F66008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 Знак Знак Знак,Основной текст Знак1 Знак Знак"/>
    <w:basedOn w:val="a"/>
    <w:link w:val="a4"/>
    <w:rsid w:val="0053115E"/>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aliases w:val="Основной текст Знак1 Знак Знак Знак Знак Знак,Основной текст Знак1 Знак Знак Знак"/>
    <w:basedOn w:val="a0"/>
    <w:link w:val="a3"/>
    <w:rsid w:val="0053115E"/>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A1586C"/>
    <w:pPr>
      <w:spacing w:after="120"/>
      <w:ind w:left="283"/>
    </w:pPr>
  </w:style>
  <w:style w:type="character" w:customStyle="1" w:styleId="a6">
    <w:name w:val="Основной текст с отступом Знак"/>
    <w:basedOn w:val="a0"/>
    <w:link w:val="a5"/>
    <w:uiPriority w:val="99"/>
    <w:semiHidden/>
    <w:rsid w:val="00A1586C"/>
  </w:style>
  <w:style w:type="character" w:customStyle="1" w:styleId="font11">
    <w:name w:val="font11"/>
    <w:basedOn w:val="a0"/>
    <w:rsid w:val="00571BC1"/>
  </w:style>
  <w:style w:type="paragraph" w:customStyle="1" w:styleId="af2">
    <w:name w:val="af2"/>
    <w:basedOn w:val="a"/>
    <w:rsid w:val="00571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E22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E220B"/>
    <w:rPr>
      <w:rFonts w:ascii="Segoe UI" w:hAnsi="Segoe UI" w:cs="Segoe UI"/>
      <w:sz w:val="18"/>
      <w:szCs w:val="18"/>
    </w:rPr>
  </w:style>
  <w:style w:type="character" w:styleId="a9">
    <w:name w:val="Strong"/>
    <w:basedOn w:val="a0"/>
    <w:uiPriority w:val="22"/>
    <w:qFormat/>
    <w:rsid w:val="00526DE9"/>
    <w:rPr>
      <w:b/>
      <w:bCs/>
    </w:rPr>
  </w:style>
  <w:style w:type="paragraph" w:styleId="aa">
    <w:name w:val="List Paragraph"/>
    <w:basedOn w:val="a"/>
    <w:uiPriority w:val="34"/>
    <w:qFormat/>
    <w:rsid w:val="00510660"/>
    <w:pPr>
      <w:ind w:left="720"/>
      <w:contextualSpacing/>
    </w:pPr>
  </w:style>
  <w:style w:type="paragraph" w:styleId="ab">
    <w:name w:val="header"/>
    <w:basedOn w:val="a"/>
    <w:link w:val="ac"/>
    <w:uiPriority w:val="99"/>
    <w:unhideWhenUsed/>
    <w:rsid w:val="00506A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06A63"/>
  </w:style>
  <w:style w:type="paragraph" w:styleId="ad">
    <w:name w:val="footer"/>
    <w:basedOn w:val="a"/>
    <w:link w:val="ae"/>
    <w:uiPriority w:val="99"/>
    <w:unhideWhenUsed/>
    <w:rsid w:val="00506A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06A63"/>
  </w:style>
  <w:style w:type="character" w:styleId="af">
    <w:name w:val="Hyperlink"/>
    <w:basedOn w:val="a0"/>
    <w:uiPriority w:val="99"/>
    <w:unhideWhenUsed/>
    <w:rsid w:val="00CB1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478">
      <w:bodyDiv w:val="1"/>
      <w:marLeft w:val="0"/>
      <w:marRight w:val="0"/>
      <w:marTop w:val="0"/>
      <w:marBottom w:val="0"/>
      <w:divBdr>
        <w:top w:val="none" w:sz="0" w:space="0" w:color="auto"/>
        <w:left w:val="none" w:sz="0" w:space="0" w:color="auto"/>
        <w:bottom w:val="none" w:sz="0" w:space="0" w:color="auto"/>
        <w:right w:val="none" w:sz="0" w:space="0" w:color="auto"/>
      </w:divBdr>
    </w:div>
    <w:div w:id="85853948">
      <w:bodyDiv w:val="1"/>
      <w:marLeft w:val="0"/>
      <w:marRight w:val="0"/>
      <w:marTop w:val="0"/>
      <w:marBottom w:val="0"/>
      <w:divBdr>
        <w:top w:val="none" w:sz="0" w:space="0" w:color="auto"/>
        <w:left w:val="none" w:sz="0" w:space="0" w:color="auto"/>
        <w:bottom w:val="none" w:sz="0" w:space="0" w:color="auto"/>
        <w:right w:val="none" w:sz="0" w:space="0" w:color="auto"/>
      </w:divBdr>
    </w:div>
    <w:div w:id="114518626">
      <w:bodyDiv w:val="1"/>
      <w:marLeft w:val="0"/>
      <w:marRight w:val="0"/>
      <w:marTop w:val="0"/>
      <w:marBottom w:val="0"/>
      <w:divBdr>
        <w:top w:val="none" w:sz="0" w:space="0" w:color="auto"/>
        <w:left w:val="none" w:sz="0" w:space="0" w:color="auto"/>
        <w:bottom w:val="none" w:sz="0" w:space="0" w:color="auto"/>
        <w:right w:val="none" w:sz="0" w:space="0" w:color="auto"/>
      </w:divBdr>
    </w:div>
    <w:div w:id="122191135">
      <w:bodyDiv w:val="1"/>
      <w:marLeft w:val="0"/>
      <w:marRight w:val="0"/>
      <w:marTop w:val="0"/>
      <w:marBottom w:val="0"/>
      <w:divBdr>
        <w:top w:val="none" w:sz="0" w:space="0" w:color="auto"/>
        <w:left w:val="none" w:sz="0" w:space="0" w:color="auto"/>
        <w:bottom w:val="none" w:sz="0" w:space="0" w:color="auto"/>
        <w:right w:val="none" w:sz="0" w:space="0" w:color="auto"/>
      </w:divBdr>
    </w:div>
    <w:div w:id="167182933">
      <w:bodyDiv w:val="1"/>
      <w:marLeft w:val="0"/>
      <w:marRight w:val="0"/>
      <w:marTop w:val="0"/>
      <w:marBottom w:val="0"/>
      <w:divBdr>
        <w:top w:val="none" w:sz="0" w:space="0" w:color="auto"/>
        <w:left w:val="none" w:sz="0" w:space="0" w:color="auto"/>
        <w:bottom w:val="none" w:sz="0" w:space="0" w:color="auto"/>
        <w:right w:val="none" w:sz="0" w:space="0" w:color="auto"/>
      </w:divBdr>
    </w:div>
    <w:div w:id="171385192">
      <w:bodyDiv w:val="1"/>
      <w:marLeft w:val="0"/>
      <w:marRight w:val="0"/>
      <w:marTop w:val="0"/>
      <w:marBottom w:val="0"/>
      <w:divBdr>
        <w:top w:val="none" w:sz="0" w:space="0" w:color="auto"/>
        <w:left w:val="none" w:sz="0" w:space="0" w:color="auto"/>
        <w:bottom w:val="none" w:sz="0" w:space="0" w:color="auto"/>
        <w:right w:val="none" w:sz="0" w:space="0" w:color="auto"/>
      </w:divBdr>
    </w:div>
    <w:div w:id="260724554">
      <w:bodyDiv w:val="1"/>
      <w:marLeft w:val="0"/>
      <w:marRight w:val="0"/>
      <w:marTop w:val="0"/>
      <w:marBottom w:val="0"/>
      <w:divBdr>
        <w:top w:val="none" w:sz="0" w:space="0" w:color="auto"/>
        <w:left w:val="none" w:sz="0" w:space="0" w:color="auto"/>
        <w:bottom w:val="none" w:sz="0" w:space="0" w:color="auto"/>
        <w:right w:val="none" w:sz="0" w:space="0" w:color="auto"/>
      </w:divBdr>
    </w:div>
    <w:div w:id="268126848">
      <w:bodyDiv w:val="1"/>
      <w:marLeft w:val="0"/>
      <w:marRight w:val="0"/>
      <w:marTop w:val="0"/>
      <w:marBottom w:val="0"/>
      <w:divBdr>
        <w:top w:val="none" w:sz="0" w:space="0" w:color="auto"/>
        <w:left w:val="none" w:sz="0" w:space="0" w:color="auto"/>
        <w:bottom w:val="none" w:sz="0" w:space="0" w:color="auto"/>
        <w:right w:val="none" w:sz="0" w:space="0" w:color="auto"/>
      </w:divBdr>
    </w:div>
    <w:div w:id="275869001">
      <w:bodyDiv w:val="1"/>
      <w:marLeft w:val="0"/>
      <w:marRight w:val="0"/>
      <w:marTop w:val="0"/>
      <w:marBottom w:val="0"/>
      <w:divBdr>
        <w:top w:val="none" w:sz="0" w:space="0" w:color="auto"/>
        <w:left w:val="none" w:sz="0" w:space="0" w:color="auto"/>
        <w:bottom w:val="none" w:sz="0" w:space="0" w:color="auto"/>
        <w:right w:val="none" w:sz="0" w:space="0" w:color="auto"/>
      </w:divBdr>
    </w:div>
    <w:div w:id="378432672">
      <w:bodyDiv w:val="1"/>
      <w:marLeft w:val="0"/>
      <w:marRight w:val="0"/>
      <w:marTop w:val="0"/>
      <w:marBottom w:val="0"/>
      <w:divBdr>
        <w:top w:val="none" w:sz="0" w:space="0" w:color="auto"/>
        <w:left w:val="none" w:sz="0" w:space="0" w:color="auto"/>
        <w:bottom w:val="none" w:sz="0" w:space="0" w:color="auto"/>
        <w:right w:val="none" w:sz="0" w:space="0" w:color="auto"/>
      </w:divBdr>
    </w:div>
    <w:div w:id="380785083">
      <w:bodyDiv w:val="1"/>
      <w:marLeft w:val="0"/>
      <w:marRight w:val="0"/>
      <w:marTop w:val="0"/>
      <w:marBottom w:val="0"/>
      <w:divBdr>
        <w:top w:val="none" w:sz="0" w:space="0" w:color="auto"/>
        <w:left w:val="none" w:sz="0" w:space="0" w:color="auto"/>
        <w:bottom w:val="none" w:sz="0" w:space="0" w:color="auto"/>
        <w:right w:val="none" w:sz="0" w:space="0" w:color="auto"/>
      </w:divBdr>
    </w:div>
    <w:div w:id="415706590">
      <w:bodyDiv w:val="1"/>
      <w:marLeft w:val="0"/>
      <w:marRight w:val="0"/>
      <w:marTop w:val="0"/>
      <w:marBottom w:val="0"/>
      <w:divBdr>
        <w:top w:val="none" w:sz="0" w:space="0" w:color="auto"/>
        <w:left w:val="none" w:sz="0" w:space="0" w:color="auto"/>
        <w:bottom w:val="none" w:sz="0" w:space="0" w:color="auto"/>
        <w:right w:val="none" w:sz="0" w:space="0" w:color="auto"/>
      </w:divBdr>
    </w:div>
    <w:div w:id="514661032">
      <w:bodyDiv w:val="1"/>
      <w:marLeft w:val="0"/>
      <w:marRight w:val="0"/>
      <w:marTop w:val="0"/>
      <w:marBottom w:val="0"/>
      <w:divBdr>
        <w:top w:val="none" w:sz="0" w:space="0" w:color="auto"/>
        <w:left w:val="none" w:sz="0" w:space="0" w:color="auto"/>
        <w:bottom w:val="none" w:sz="0" w:space="0" w:color="auto"/>
        <w:right w:val="none" w:sz="0" w:space="0" w:color="auto"/>
      </w:divBdr>
    </w:div>
    <w:div w:id="518663115">
      <w:bodyDiv w:val="1"/>
      <w:marLeft w:val="0"/>
      <w:marRight w:val="0"/>
      <w:marTop w:val="0"/>
      <w:marBottom w:val="0"/>
      <w:divBdr>
        <w:top w:val="none" w:sz="0" w:space="0" w:color="auto"/>
        <w:left w:val="none" w:sz="0" w:space="0" w:color="auto"/>
        <w:bottom w:val="none" w:sz="0" w:space="0" w:color="auto"/>
        <w:right w:val="none" w:sz="0" w:space="0" w:color="auto"/>
      </w:divBdr>
    </w:div>
    <w:div w:id="536701910">
      <w:bodyDiv w:val="1"/>
      <w:marLeft w:val="0"/>
      <w:marRight w:val="0"/>
      <w:marTop w:val="0"/>
      <w:marBottom w:val="0"/>
      <w:divBdr>
        <w:top w:val="none" w:sz="0" w:space="0" w:color="auto"/>
        <w:left w:val="none" w:sz="0" w:space="0" w:color="auto"/>
        <w:bottom w:val="none" w:sz="0" w:space="0" w:color="auto"/>
        <w:right w:val="none" w:sz="0" w:space="0" w:color="auto"/>
      </w:divBdr>
      <w:divsChild>
        <w:div w:id="1471483969">
          <w:marLeft w:val="0"/>
          <w:marRight w:val="0"/>
          <w:marTop w:val="0"/>
          <w:marBottom w:val="0"/>
          <w:divBdr>
            <w:top w:val="none" w:sz="0" w:space="0" w:color="auto"/>
            <w:left w:val="none" w:sz="0" w:space="0" w:color="auto"/>
            <w:bottom w:val="none" w:sz="0" w:space="0" w:color="auto"/>
            <w:right w:val="none" w:sz="0" w:space="0" w:color="auto"/>
          </w:divBdr>
        </w:div>
      </w:divsChild>
    </w:div>
    <w:div w:id="541328911">
      <w:bodyDiv w:val="1"/>
      <w:marLeft w:val="0"/>
      <w:marRight w:val="0"/>
      <w:marTop w:val="0"/>
      <w:marBottom w:val="0"/>
      <w:divBdr>
        <w:top w:val="none" w:sz="0" w:space="0" w:color="auto"/>
        <w:left w:val="none" w:sz="0" w:space="0" w:color="auto"/>
        <w:bottom w:val="none" w:sz="0" w:space="0" w:color="auto"/>
        <w:right w:val="none" w:sz="0" w:space="0" w:color="auto"/>
      </w:divBdr>
    </w:div>
    <w:div w:id="573974432">
      <w:bodyDiv w:val="1"/>
      <w:marLeft w:val="0"/>
      <w:marRight w:val="0"/>
      <w:marTop w:val="0"/>
      <w:marBottom w:val="0"/>
      <w:divBdr>
        <w:top w:val="none" w:sz="0" w:space="0" w:color="auto"/>
        <w:left w:val="none" w:sz="0" w:space="0" w:color="auto"/>
        <w:bottom w:val="none" w:sz="0" w:space="0" w:color="auto"/>
        <w:right w:val="none" w:sz="0" w:space="0" w:color="auto"/>
      </w:divBdr>
    </w:div>
    <w:div w:id="610014460">
      <w:bodyDiv w:val="1"/>
      <w:marLeft w:val="0"/>
      <w:marRight w:val="0"/>
      <w:marTop w:val="0"/>
      <w:marBottom w:val="0"/>
      <w:divBdr>
        <w:top w:val="none" w:sz="0" w:space="0" w:color="auto"/>
        <w:left w:val="none" w:sz="0" w:space="0" w:color="auto"/>
        <w:bottom w:val="none" w:sz="0" w:space="0" w:color="auto"/>
        <w:right w:val="none" w:sz="0" w:space="0" w:color="auto"/>
      </w:divBdr>
    </w:div>
    <w:div w:id="667558010">
      <w:bodyDiv w:val="1"/>
      <w:marLeft w:val="0"/>
      <w:marRight w:val="0"/>
      <w:marTop w:val="0"/>
      <w:marBottom w:val="0"/>
      <w:divBdr>
        <w:top w:val="none" w:sz="0" w:space="0" w:color="auto"/>
        <w:left w:val="none" w:sz="0" w:space="0" w:color="auto"/>
        <w:bottom w:val="none" w:sz="0" w:space="0" w:color="auto"/>
        <w:right w:val="none" w:sz="0" w:space="0" w:color="auto"/>
      </w:divBdr>
    </w:div>
    <w:div w:id="754591124">
      <w:bodyDiv w:val="1"/>
      <w:marLeft w:val="0"/>
      <w:marRight w:val="0"/>
      <w:marTop w:val="0"/>
      <w:marBottom w:val="0"/>
      <w:divBdr>
        <w:top w:val="none" w:sz="0" w:space="0" w:color="auto"/>
        <w:left w:val="none" w:sz="0" w:space="0" w:color="auto"/>
        <w:bottom w:val="none" w:sz="0" w:space="0" w:color="auto"/>
        <w:right w:val="none" w:sz="0" w:space="0" w:color="auto"/>
      </w:divBdr>
    </w:div>
    <w:div w:id="794370008">
      <w:bodyDiv w:val="1"/>
      <w:marLeft w:val="0"/>
      <w:marRight w:val="0"/>
      <w:marTop w:val="0"/>
      <w:marBottom w:val="0"/>
      <w:divBdr>
        <w:top w:val="none" w:sz="0" w:space="0" w:color="auto"/>
        <w:left w:val="none" w:sz="0" w:space="0" w:color="auto"/>
        <w:bottom w:val="none" w:sz="0" w:space="0" w:color="auto"/>
        <w:right w:val="none" w:sz="0" w:space="0" w:color="auto"/>
      </w:divBdr>
    </w:div>
    <w:div w:id="807670953">
      <w:bodyDiv w:val="1"/>
      <w:marLeft w:val="0"/>
      <w:marRight w:val="0"/>
      <w:marTop w:val="0"/>
      <w:marBottom w:val="0"/>
      <w:divBdr>
        <w:top w:val="none" w:sz="0" w:space="0" w:color="auto"/>
        <w:left w:val="none" w:sz="0" w:space="0" w:color="auto"/>
        <w:bottom w:val="none" w:sz="0" w:space="0" w:color="auto"/>
        <w:right w:val="none" w:sz="0" w:space="0" w:color="auto"/>
      </w:divBdr>
    </w:div>
    <w:div w:id="813448986">
      <w:bodyDiv w:val="1"/>
      <w:marLeft w:val="0"/>
      <w:marRight w:val="0"/>
      <w:marTop w:val="0"/>
      <w:marBottom w:val="0"/>
      <w:divBdr>
        <w:top w:val="none" w:sz="0" w:space="0" w:color="auto"/>
        <w:left w:val="none" w:sz="0" w:space="0" w:color="auto"/>
        <w:bottom w:val="none" w:sz="0" w:space="0" w:color="auto"/>
        <w:right w:val="none" w:sz="0" w:space="0" w:color="auto"/>
      </w:divBdr>
    </w:div>
    <w:div w:id="873806703">
      <w:bodyDiv w:val="1"/>
      <w:marLeft w:val="0"/>
      <w:marRight w:val="0"/>
      <w:marTop w:val="0"/>
      <w:marBottom w:val="0"/>
      <w:divBdr>
        <w:top w:val="none" w:sz="0" w:space="0" w:color="auto"/>
        <w:left w:val="none" w:sz="0" w:space="0" w:color="auto"/>
        <w:bottom w:val="none" w:sz="0" w:space="0" w:color="auto"/>
        <w:right w:val="none" w:sz="0" w:space="0" w:color="auto"/>
      </w:divBdr>
    </w:div>
    <w:div w:id="920721753">
      <w:bodyDiv w:val="1"/>
      <w:marLeft w:val="0"/>
      <w:marRight w:val="0"/>
      <w:marTop w:val="0"/>
      <w:marBottom w:val="0"/>
      <w:divBdr>
        <w:top w:val="none" w:sz="0" w:space="0" w:color="auto"/>
        <w:left w:val="none" w:sz="0" w:space="0" w:color="auto"/>
        <w:bottom w:val="none" w:sz="0" w:space="0" w:color="auto"/>
        <w:right w:val="none" w:sz="0" w:space="0" w:color="auto"/>
      </w:divBdr>
      <w:divsChild>
        <w:div w:id="1123495377">
          <w:marLeft w:val="0"/>
          <w:marRight w:val="0"/>
          <w:marTop w:val="0"/>
          <w:marBottom w:val="0"/>
          <w:divBdr>
            <w:top w:val="none" w:sz="0" w:space="0" w:color="auto"/>
            <w:left w:val="none" w:sz="0" w:space="0" w:color="auto"/>
            <w:bottom w:val="none" w:sz="0" w:space="0" w:color="auto"/>
            <w:right w:val="none" w:sz="0" w:space="0" w:color="auto"/>
          </w:divBdr>
        </w:div>
      </w:divsChild>
    </w:div>
    <w:div w:id="957683844">
      <w:bodyDiv w:val="1"/>
      <w:marLeft w:val="0"/>
      <w:marRight w:val="0"/>
      <w:marTop w:val="0"/>
      <w:marBottom w:val="0"/>
      <w:divBdr>
        <w:top w:val="none" w:sz="0" w:space="0" w:color="auto"/>
        <w:left w:val="none" w:sz="0" w:space="0" w:color="auto"/>
        <w:bottom w:val="none" w:sz="0" w:space="0" w:color="auto"/>
        <w:right w:val="none" w:sz="0" w:space="0" w:color="auto"/>
      </w:divBdr>
      <w:divsChild>
        <w:div w:id="1775442760">
          <w:marLeft w:val="0"/>
          <w:marRight w:val="0"/>
          <w:marTop w:val="0"/>
          <w:marBottom w:val="0"/>
          <w:divBdr>
            <w:top w:val="none" w:sz="0" w:space="0" w:color="auto"/>
            <w:left w:val="none" w:sz="0" w:space="0" w:color="auto"/>
            <w:bottom w:val="none" w:sz="0" w:space="0" w:color="auto"/>
            <w:right w:val="none" w:sz="0" w:space="0" w:color="auto"/>
          </w:divBdr>
        </w:div>
      </w:divsChild>
    </w:div>
    <w:div w:id="976229799">
      <w:bodyDiv w:val="1"/>
      <w:marLeft w:val="0"/>
      <w:marRight w:val="0"/>
      <w:marTop w:val="0"/>
      <w:marBottom w:val="0"/>
      <w:divBdr>
        <w:top w:val="none" w:sz="0" w:space="0" w:color="auto"/>
        <w:left w:val="none" w:sz="0" w:space="0" w:color="auto"/>
        <w:bottom w:val="none" w:sz="0" w:space="0" w:color="auto"/>
        <w:right w:val="none" w:sz="0" w:space="0" w:color="auto"/>
      </w:divBdr>
    </w:div>
    <w:div w:id="992829244">
      <w:bodyDiv w:val="1"/>
      <w:marLeft w:val="0"/>
      <w:marRight w:val="0"/>
      <w:marTop w:val="0"/>
      <w:marBottom w:val="0"/>
      <w:divBdr>
        <w:top w:val="none" w:sz="0" w:space="0" w:color="auto"/>
        <w:left w:val="none" w:sz="0" w:space="0" w:color="auto"/>
        <w:bottom w:val="none" w:sz="0" w:space="0" w:color="auto"/>
        <w:right w:val="none" w:sz="0" w:space="0" w:color="auto"/>
      </w:divBdr>
    </w:div>
    <w:div w:id="1023291200">
      <w:bodyDiv w:val="1"/>
      <w:marLeft w:val="0"/>
      <w:marRight w:val="0"/>
      <w:marTop w:val="0"/>
      <w:marBottom w:val="0"/>
      <w:divBdr>
        <w:top w:val="none" w:sz="0" w:space="0" w:color="auto"/>
        <w:left w:val="none" w:sz="0" w:space="0" w:color="auto"/>
        <w:bottom w:val="none" w:sz="0" w:space="0" w:color="auto"/>
        <w:right w:val="none" w:sz="0" w:space="0" w:color="auto"/>
      </w:divBdr>
    </w:div>
    <w:div w:id="1024283949">
      <w:bodyDiv w:val="1"/>
      <w:marLeft w:val="0"/>
      <w:marRight w:val="0"/>
      <w:marTop w:val="0"/>
      <w:marBottom w:val="0"/>
      <w:divBdr>
        <w:top w:val="none" w:sz="0" w:space="0" w:color="auto"/>
        <w:left w:val="none" w:sz="0" w:space="0" w:color="auto"/>
        <w:bottom w:val="none" w:sz="0" w:space="0" w:color="auto"/>
        <w:right w:val="none" w:sz="0" w:space="0" w:color="auto"/>
      </w:divBdr>
    </w:div>
    <w:div w:id="1044214497">
      <w:bodyDiv w:val="1"/>
      <w:marLeft w:val="0"/>
      <w:marRight w:val="0"/>
      <w:marTop w:val="0"/>
      <w:marBottom w:val="0"/>
      <w:divBdr>
        <w:top w:val="none" w:sz="0" w:space="0" w:color="auto"/>
        <w:left w:val="none" w:sz="0" w:space="0" w:color="auto"/>
        <w:bottom w:val="none" w:sz="0" w:space="0" w:color="auto"/>
        <w:right w:val="none" w:sz="0" w:space="0" w:color="auto"/>
      </w:divBdr>
    </w:div>
    <w:div w:id="1170410456">
      <w:bodyDiv w:val="1"/>
      <w:marLeft w:val="0"/>
      <w:marRight w:val="0"/>
      <w:marTop w:val="0"/>
      <w:marBottom w:val="0"/>
      <w:divBdr>
        <w:top w:val="none" w:sz="0" w:space="0" w:color="auto"/>
        <w:left w:val="none" w:sz="0" w:space="0" w:color="auto"/>
        <w:bottom w:val="none" w:sz="0" w:space="0" w:color="auto"/>
        <w:right w:val="none" w:sz="0" w:space="0" w:color="auto"/>
      </w:divBdr>
    </w:div>
    <w:div w:id="1185823052">
      <w:bodyDiv w:val="1"/>
      <w:marLeft w:val="0"/>
      <w:marRight w:val="0"/>
      <w:marTop w:val="0"/>
      <w:marBottom w:val="0"/>
      <w:divBdr>
        <w:top w:val="none" w:sz="0" w:space="0" w:color="auto"/>
        <w:left w:val="none" w:sz="0" w:space="0" w:color="auto"/>
        <w:bottom w:val="none" w:sz="0" w:space="0" w:color="auto"/>
        <w:right w:val="none" w:sz="0" w:space="0" w:color="auto"/>
      </w:divBdr>
    </w:div>
    <w:div w:id="1210606152">
      <w:bodyDiv w:val="1"/>
      <w:marLeft w:val="0"/>
      <w:marRight w:val="0"/>
      <w:marTop w:val="0"/>
      <w:marBottom w:val="0"/>
      <w:divBdr>
        <w:top w:val="none" w:sz="0" w:space="0" w:color="auto"/>
        <w:left w:val="none" w:sz="0" w:space="0" w:color="auto"/>
        <w:bottom w:val="none" w:sz="0" w:space="0" w:color="auto"/>
        <w:right w:val="none" w:sz="0" w:space="0" w:color="auto"/>
      </w:divBdr>
    </w:div>
    <w:div w:id="1215701020">
      <w:bodyDiv w:val="1"/>
      <w:marLeft w:val="0"/>
      <w:marRight w:val="0"/>
      <w:marTop w:val="0"/>
      <w:marBottom w:val="0"/>
      <w:divBdr>
        <w:top w:val="none" w:sz="0" w:space="0" w:color="auto"/>
        <w:left w:val="none" w:sz="0" w:space="0" w:color="auto"/>
        <w:bottom w:val="none" w:sz="0" w:space="0" w:color="auto"/>
        <w:right w:val="none" w:sz="0" w:space="0" w:color="auto"/>
      </w:divBdr>
    </w:div>
    <w:div w:id="1250771272">
      <w:bodyDiv w:val="1"/>
      <w:marLeft w:val="0"/>
      <w:marRight w:val="0"/>
      <w:marTop w:val="0"/>
      <w:marBottom w:val="0"/>
      <w:divBdr>
        <w:top w:val="none" w:sz="0" w:space="0" w:color="auto"/>
        <w:left w:val="none" w:sz="0" w:space="0" w:color="auto"/>
        <w:bottom w:val="none" w:sz="0" w:space="0" w:color="auto"/>
        <w:right w:val="none" w:sz="0" w:space="0" w:color="auto"/>
      </w:divBdr>
    </w:div>
    <w:div w:id="1269506396">
      <w:bodyDiv w:val="1"/>
      <w:marLeft w:val="0"/>
      <w:marRight w:val="0"/>
      <w:marTop w:val="0"/>
      <w:marBottom w:val="0"/>
      <w:divBdr>
        <w:top w:val="none" w:sz="0" w:space="0" w:color="auto"/>
        <w:left w:val="none" w:sz="0" w:space="0" w:color="auto"/>
        <w:bottom w:val="none" w:sz="0" w:space="0" w:color="auto"/>
        <w:right w:val="none" w:sz="0" w:space="0" w:color="auto"/>
      </w:divBdr>
      <w:divsChild>
        <w:div w:id="1094745232">
          <w:marLeft w:val="0"/>
          <w:marRight w:val="0"/>
          <w:marTop w:val="0"/>
          <w:marBottom w:val="0"/>
          <w:divBdr>
            <w:top w:val="none" w:sz="0" w:space="0" w:color="auto"/>
            <w:left w:val="none" w:sz="0" w:space="0" w:color="auto"/>
            <w:bottom w:val="none" w:sz="0" w:space="0" w:color="auto"/>
            <w:right w:val="none" w:sz="0" w:space="0" w:color="auto"/>
          </w:divBdr>
        </w:div>
      </w:divsChild>
    </w:div>
    <w:div w:id="1308241945">
      <w:bodyDiv w:val="1"/>
      <w:marLeft w:val="0"/>
      <w:marRight w:val="0"/>
      <w:marTop w:val="0"/>
      <w:marBottom w:val="0"/>
      <w:divBdr>
        <w:top w:val="none" w:sz="0" w:space="0" w:color="auto"/>
        <w:left w:val="none" w:sz="0" w:space="0" w:color="auto"/>
        <w:bottom w:val="none" w:sz="0" w:space="0" w:color="auto"/>
        <w:right w:val="none" w:sz="0" w:space="0" w:color="auto"/>
      </w:divBdr>
    </w:div>
    <w:div w:id="1327324584">
      <w:bodyDiv w:val="1"/>
      <w:marLeft w:val="0"/>
      <w:marRight w:val="0"/>
      <w:marTop w:val="0"/>
      <w:marBottom w:val="0"/>
      <w:divBdr>
        <w:top w:val="none" w:sz="0" w:space="0" w:color="auto"/>
        <w:left w:val="none" w:sz="0" w:space="0" w:color="auto"/>
        <w:bottom w:val="none" w:sz="0" w:space="0" w:color="auto"/>
        <w:right w:val="none" w:sz="0" w:space="0" w:color="auto"/>
      </w:divBdr>
    </w:div>
    <w:div w:id="1483816048">
      <w:bodyDiv w:val="1"/>
      <w:marLeft w:val="0"/>
      <w:marRight w:val="0"/>
      <w:marTop w:val="0"/>
      <w:marBottom w:val="0"/>
      <w:divBdr>
        <w:top w:val="none" w:sz="0" w:space="0" w:color="auto"/>
        <w:left w:val="none" w:sz="0" w:space="0" w:color="auto"/>
        <w:bottom w:val="none" w:sz="0" w:space="0" w:color="auto"/>
        <w:right w:val="none" w:sz="0" w:space="0" w:color="auto"/>
      </w:divBdr>
    </w:div>
    <w:div w:id="1541555322">
      <w:bodyDiv w:val="1"/>
      <w:marLeft w:val="0"/>
      <w:marRight w:val="0"/>
      <w:marTop w:val="0"/>
      <w:marBottom w:val="0"/>
      <w:divBdr>
        <w:top w:val="none" w:sz="0" w:space="0" w:color="auto"/>
        <w:left w:val="none" w:sz="0" w:space="0" w:color="auto"/>
        <w:bottom w:val="none" w:sz="0" w:space="0" w:color="auto"/>
        <w:right w:val="none" w:sz="0" w:space="0" w:color="auto"/>
      </w:divBdr>
    </w:div>
    <w:div w:id="1619528406">
      <w:bodyDiv w:val="1"/>
      <w:marLeft w:val="0"/>
      <w:marRight w:val="0"/>
      <w:marTop w:val="0"/>
      <w:marBottom w:val="0"/>
      <w:divBdr>
        <w:top w:val="none" w:sz="0" w:space="0" w:color="auto"/>
        <w:left w:val="none" w:sz="0" w:space="0" w:color="auto"/>
        <w:bottom w:val="none" w:sz="0" w:space="0" w:color="auto"/>
        <w:right w:val="none" w:sz="0" w:space="0" w:color="auto"/>
      </w:divBdr>
    </w:div>
    <w:div w:id="1633486100">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314861">
      <w:bodyDiv w:val="1"/>
      <w:marLeft w:val="0"/>
      <w:marRight w:val="0"/>
      <w:marTop w:val="0"/>
      <w:marBottom w:val="0"/>
      <w:divBdr>
        <w:top w:val="none" w:sz="0" w:space="0" w:color="auto"/>
        <w:left w:val="none" w:sz="0" w:space="0" w:color="auto"/>
        <w:bottom w:val="none" w:sz="0" w:space="0" w:color="auto"/>
        <w:right w:val="none" w:sz="0" w:space="0" w:color="auto"/>
      </w:divBdr>
    </w:div>
    <w:div w:id="1776512283">
      <w:bodyDiv w:val="1"/>
      <w:marLeft w:val="0"/>
      <w:marRight w:val="0"/>
      <w:marTop w:val="0"/>
      <w:marBottom w:val="0"/>
      <w:divBdr>
        <w:top w:val="none" w:sz="0" w:space="0" w:color="auto"/>
        <w:left w:val="none" w:sz="0" w:space="0" w:color="auto"/>
        <w:bottom w:val="none" w:sz="0" w:space="0" w:color="auto"/>
        <w:right w:val="none" w:sz="0" w:space="0" w:color="auto"/>
      </w:divBdr>
    </w:div>
    <w:div w:id="1924949136">
      <w:bodyDiv w:val="1"/>
      <w:marLeft w:val="0"/>
      <w:marRight w:val="0"/>
      <w:marTop w:val="0"/>
      <w:marBottom w:val="0"/>
      <w:divBdr>
        <w:top w:val="none" w:sz="0" w:space="0" w:color="auto"/>
        <w:left w:val="none" w:sz="0" w:space="0" w:color="auto"/>
        <w:bottom w:val="none" w:sz="0" w:space="0" w:color="auto"/>
        <w:right w:val="none" w:sz="0" w:space="0" w:color="auto"/>
      </w:divBdr>
    </w:div>
    <w:div w:id="2102869662">
      <w:bodyDiv w:val="1"/>
      <w:marLeft w:val="0"/>
      <w:marRight w:val="0"/>
      <w:marTop w:val="0"/>
      <w:marBottom w:val="0"/>
      <w:divBdr>
        <w:top w:val="none" w:sz="0" w:space="0" w:color="auto"/>
        <w:left w:val="none" w:sz="0" w:space="0" w:color="auto"/>
        <w:bottom w:val="none" w:sz="0" w:space="0" w:color="auto"/>
        <w:right w:val="none" w:sz="0" w:space="0" w:color="auto"/>
      </w:divBdr>
    </w:div>
    <w:div w:id="21072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88B9FD3E1C14EF9556FD002BF369358525C4FDDDCD09021CDC1B3xFe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7096-A3DD-4C28-B803-E3BCD4DD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16</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451</cp:revision>
  <cp:lastPrinted>2016-04-12T08:25:00Z</cp:lastPrinted>
  <dcterms:created xsi:type="dcterms:W3CDTF">2014-07-17T06:04:00Z</dcterms:created>
  <dcterms:modified xsi:type="dcterms:W3CDTF">2016-04-29T14:00:00Z</dcterms:modified>
</cp:coreProperties>
</file>